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48050E" w14:textId="77777777" w:rsidR="00125AAF" w:rsidRPr="006D5A7C" w:rsidRDefault="00B41047" w:rsidP="00125AAF">
      <w:pPr>
        <w:spacing w:after="0" w:line="240" w:lineRule="auto"/>
        <w:jc w:val="right"/>
        <w:rPr>
          <w:rFonts w:ascii="Roboto" w:eastAsia="Calibri" w:hAnsi="Roboto" w:cs="Times New Roman"/>
          <w:kern w:val="0"/>
          <w:sz w:val="24"/>
          <w:szCs w:val="24"/>
          <w14:ligatures w14:val="none"/>
        </w:rPr>
      </w:pPr>
      <w:r w:rsidRPr="006D5A7C">
        <w:rPr>
          <w:rFonts w:ascii="Roboto" w:eastAsia="Times New Roman" w:hAnsi="Roboto" w:cs="Times New Roman"/>
          <w:kern w:val="0"/>
          <w:sz w:val="24"/>
          <w:szCs w:val="24"/>
          <w:lang w:val="ro-RO" w:eastAsia="ro-MD"/>
          <w14:ligatures w14:val="none"/>
        </w:rPr>
        <w:t> </w:t>
      </w:r>
      <w:r w:rsidR="00125AAF" w:rsidRPr="006D5A7C">
        <w:rPr>
          <w:rFonts w:ascii="Roboto" w:eastAsia="Calibri" w:hAnsi="Roboto" w:cs="Times New Roman"/>
          <w:kern w:val="0"/>
          <w:sz w:val="24"/>
          <w:szCs w:val="24"/>
          <w14:ligatures w14:val="none"/>
        </w:rPr>
        <w:t>UE</w:t>
      </w:r>
    </w:p>
    <w:p w14:paraId="07F698D8" w14:textId="77777777" w:rsidR="00125AAF" w:rsidRPr="006D5A7C" w:rsidRDefault="00125AAF" w:rsidP="00125AAF">
      <w:pPr>
        <w:spacing w:after="0" w:line="240" w:lineRule="auto"/>
        <w:jc w:val="right"/>
        <w:rPr>
          <w:rFonts w:ascii="Roboto" w:eastAsia="Times New Roman" w:hAnsi="Roboto" w:cs="Times New Roman"/>
          <w:kern w:val="0"/>
          <w:sz w:val="24"/>
          <w:szCs w:val="24"/>
          <w:lang w:val="ro-RO"/>
          <w14:ligatures w14:val="none"/>
        </w:rPr>
      </w:pPr>
      <w:r w:rsidRPr="006D5A7C">
        <w:rPr>
          <w:rFonts w:ascii="Roboto" w:eastAsia="Times New Roman" w:hAnsi="Roboto" w:cs="Times New Roman"/>
          <w:kern w:val="0"/>
          <w:sz w:val="24"/>
          <w:szCs w:val="24"/>
          <w:lang w:val="ro-RO"/>
          <w14:ligatures w14:val="none"/>
        </w:rPr>
        <w:t>Proiect</w:t>
      </w:r>
    </w:p>
    <w:p w14:paraId="1A525722" w14:textId="77777777" w:rsidR="00125AAF" w:rsidRPr="006D5A7C" w:rsidRDefault="00125AAF" w:rsidP="00125AAF">
      <w:pPr>
        <w:spacing w:after="0" w:line="240" w:lineRule="auto"/>
        <w:jc w:val="center"/>
        <w:rPr>
          <w:rFonts w:ascii="Roboto" w:eastAsia="Calibri" w:hAnsi="Roboto" w:cs="Times New Roman"/>
          <w:b/>
          <w:bCs/>
          <w:kern w:val="0"/>
          <w:sz w:val="24"/>
          <w:szCs w:val="24"/>
          <w14:ligatures w14:val="none"/>
        </w:rPr>
      </w:pPr>
    </w:p>
    <w:p w14:paraId="63E583D3" w14:textId="77777777" w:rsidR="00125AAF" w:rsidRPr="006D5A7C" w:rsidRDefault="00125AAF" w:rsidP="00125AAF">
      <w:pPr>
        <w:spacing w:after="0" w:line="240" w:lineRule="auto"/>
        <w:jc w:val="center"/>
        <w:rPr>
          <w:rFonts w:ascii="Roboto" w:eastAsia="Calibri" w:hAnsi="Roboto" w:cs="Times New Roman"/>
          <w:b/>
          <w:bCs/>
          <w:kern w:val="0"/>
          <w:sz w:val="24"/>
          <w:szCs w:val="24"/>
          <w14:ligatures w14:val="none"/>
        </w:rPr>
      </w:pPr>
    </w:p>
    <w:p w14:paraId="76FF12A3" w14:textId="77777777" w:rsidR="00125AAF" w:rsidRPr="006D5A7C" w:rsidRDefault="00125AAF" w:rsidP="00125AAF">
      <w:pPr>
        <w:spacing w:after="0" w:line="240" w:lineRule="auto"/>
        <w:jc w:val="center"/>
        <w:rPr>
          <w:rFonts w:ascii="Roboto" w:eastAsia="Calibri" w:hAnsi="Roboto" w:cs="Times New Roman"/>
          <w:b/>
          <w:kern w:val="0"/>
          <w:sz w:val="24"/>
          <w:szCs w:val="24"/>
          <w:lang w:bidi="ro-RO"/>
          <w14:ligatures w14:val="none"/>
        </w:rPr>
      </w:pPr>
      <w:r w:rsidRPr="006D5A7C">
        <w:rPr>
          <w:rFonts w:ascii="Roboto" w:eastAsia="Calibri" w:hAnsi="Roboto" w:cs="Times New Roman"/>
          <w:b/>
          <w:kern w:val="0"/>
          <w:sz w:val="24"/>
          <w:szCs w:val="24"/>
          <w:lang w:bidi="ro-RO"/>
          <w14:ligatures w14:val="none"/>
        </w:rPr>
        <w:t>COMITETUL EXECUTIV</w:t>
      </w:r>
    </w:p>
    <w:p w14:paraId="327AE104" w14:textId="77777777" w:rsidR="00125AAF" w:rsidRPr="006D5A7C" w:rsidRDefault="00125AAF" w:rsidP="00125AAF">
      <w:pPr>
        <w:spacing w:after="0" w:line="240" w:lineRule="auto"/>
        <w:jc w:val="center"/>
        <w:rPr>
          <w:rFonts w:ascii="Roboto" w:eastAsia="Calibri" w:hAnsi="Roboto" w:cs="Times New Roman"/>
          <w:b/>
          <w:kern w:val="0"/>
          <w:sz w:val="24"/>
          <w:szCs w:val="24"/>
          <w:lang w:bidi="ro-RO"/>
          <w14:ligatures w14:val="none"/>
        </w:rPr>
      </w:pPr>
      <w:r w:rsidRPr="006D5A7C">
        <w:rPr>
          <w:rFonts w:ascii="Roboto" w:eastAsia="Calibri" w:hAnsi="Roboto" w:cs="Times New Roman"/>
          <w:b/>
          <w:kern w:val="0"/>
          <w:sz w:val="24"/>
          <w:szCs w:val="24"/>
          <w:lang w:bidi="ro-RO"/>
          <w14:ligatures w14:val="none"/>
        </w:rPr>
        <w:t>AL BĂNCII NAȚIONALE A MOLDOVEI</w:t>
      </w:r>
    </w:p>
    <w:p w14:paraId="4E8272FE" w14:textId="2F171C36" w:rsidR="00B41047" w:rsidRPr="006D5A7C" w:rsidRDefault="00B41047" w:rsidP="00125AAF">
      <w:pPr>
        <w:spacing w:after="0" w:line="240" w:lineRule="auto"/>
        <w:ind w:firstLine="567"/>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 </w:t>
      </w:r>
    </w:p>
    <w:p w14:paraId="083F600D" w14:textId="77777777" w:rsidR="00125AAF" w:rsidRPr="006D5A7C" w:rsidRDefault="00125AAF" w:rsidP="00125AAF">
      <w:pPr>
        <w:widowControl w:val="0"/>
        <w:spacing w:after="0" w:line="240" w:lineRule="auto"/>
        <w:jc w:val="center"/>
        <w:rPr>
          <w:rFonts w:ascii="Roboto" w:eastAsia="Courier New" w:hAnsi="Roboto" w:cs="Times New Roman"/>
          <w:b/>
          <w:sz w:val="24"/>
          <w:szCs w:val="24"/>
          <w:lang w:val="ro-RO" w:eastAsia="ro-RO" w:bidi="ro-RO"/>
        </w:rPr>
      </w:pPr>
      <w:r w:rsidRPr="006D5A7C">
        <w:rPr>
          <w:rFonts w:ascii="Roboto" w:eastAsia="Courier New" w:hAnsi="Roboto" w:cs="Times New Roman"/>
          <w:b/>
          <w:sz w:val="24"/>
          <w:szCs w:val="24"/>
          <w:lang w:val="ro-RO" w:eastAsia="ro-RO" w:bidi="ro-RO"/>
        </w:rPr>
        <w:t>HOTĂRÂREA nr. ____</w:t>
      </w:r>
    </w:p>
    <w:p w14:paraId="02548740" w14:textId="77777777" w:rsidR="00125AAF" w:rsidRPr="006D5A7C" w:rsidRDefault="00125AAF" w:rsidP="00125AAF">
      <w:pPr>
        <w:widowControl w:val="0"/>
        <w:spacing w:after="0" w:line="240" w:lineRule="auto"/>
        <w:jc w:val="center"/>
        <w:rPr>
          <w:rFonts w:ascii="Roboto" w:eastAsia="Courier New" w:hAnsi="Roboto" w:cs="Times New Roman"/>
          <w:b/>
          <w:sz w:val="24"/>
          <w:szCs w:val="24"/>
          <w:lang w:val="ro-RO" w:eastAsia="ro-RO" w:bidi="ro-RO"/>
        </w:rPr>
      </w:pPr>
      <w:r w:rsidRPr="006D5A7C">
        <w:rPr>
          <w:rFonts w:ascii="Roboto" w:eastAsia="Courier New" w:hAnsi="Roboto" w:cs="Times New Roman"/>
          <w:b/>
          <w:sz w:val="24"/>
          <w:szCs w:val="24"/>
          <w:lang w:val="ro-RO" w:eastAsia="ro-RO" w:bidi="ro-RO"/>
        </w:rPr>
        <w:t>din  ____________  2026</w:t>
      </w:r>
    </w:p>
    <w:p w14:paraId="067A66B6" w14:textId="77777777" w:rsidR="00125AAF" w:rsidRPr="006D5A7C" w:rsidRDefault="00125AAF" w:rsidP="00125AAF">
      <w:pPr>
        <w:widowControl w:val="0"/>
        <w:spacing w:after="0" w:line="240" w:lineRule="auto"/>
        <w:jc w:val="center"/>
        <w:rPr>
          <w:rFonts w:ascii="Roboto" w:eastAsia="Courier New" w:hAnsi="Roboto" w:cs="Times New Roman"/>
          <w:b/>
          <w:sz w:val="24"/>
          <w:szCs w:val="24"/>
          <w:lang w:val="ro-RO" w:eastAsia="ro-RO" w:bidi="ro-RO"/>
        </w:rPr>
      </w:pPr>
    </w:p>
    <w:p w14:paraId="6922A665" w14:textId="19B8B440" w:rsidR="004A7CF1" w:rsidRPr="006D5A7C" w:rsidRDefault="00125AAF" w:rsidP="00FD7800">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P</w:t>
      </w:r>
      <w:r w:rsidR="00B41047" w:rsidRPr="006D5A7C">
        <w:rPr>
          <w:rFonts w:ascii="Roboto" w:eastAsia="Times New Roman" w:hAnsi="Roboto" w:cs="Times New Roman"/>
          <w:b/>
          <w:bCs/>
          <w:kern w:val="0"/>
          <w:sz w:val="24"/>
          <w:szCs w:val="24"/>
          <w:lang w:val="ro-RO" w:eastAsia="ro-MD"/>
          <w14:ligatures w14:val="none"/>
        </w:rPr>
        <w:t xml:space="preserve">entru aprobarea Regulamentului </w:t>
      </w:r>
      <w:r w:rsidR="00FD7800" w:rsidRPr="006D5A7C">
        <w:rPr>
          <w:rFonts w:ascii="Roboto" w:eastAsia="Times New Roman" w:hAnsi="Roboto" w:cs="Times New Roman"/>
          <w:b/>
          <w:bCs/>
          <w:kern w:val="0"/>
          <w:sz w:val="24"/>
          <w:szCs w:val="24"/>
          <w:lang w:eastAsia="ro-MD"/>
          <w14:ligatures w14:val="none"/>
        </w:rPr>
        <w:t xml:space="preserve">cu privire la </w:t>
      </w:r>
      <w:r w:rsidR="004A7CF1" w:rsidRPr="006D5A7C">
        <w:rPr>
          <w:rFonts w:ascii="Roboto" w:eastAsia="Times New Roman" w:hAnsi="Roboto" w:cs="Times New Roman"/>
          <w:b/>
          <w:bCs/>
          <w:kern w:val="0"/>
          <w:sz w:val="24"/>
          <w:szCs w:val="24"/>
          <w:lang w:eastAsia="ro-MD"/>
          <w14:ligatures w14:val="none"/>
        </w:rPr>
        <w:t>standardele tehnice de reglementare care prevăd elementele minime din planul de reorganizare a activității și conținutul minim al raportului privind progresele înregistrate în aplicarea planului</w:t>
      </w:r>
    </w:p>
    <w:p w14:paraId="1C77EFE4" w14:textId="77777777" w:rsidR="004A7CF1" w:rsidRPr="006D5A7C" w:rsidRDefault="004A7CF1" w:rsidP="003C4519">
      <w:pPr>
        <w:spacing w:after="0" w:line="240" w:lineRule="auto"/>
        <w:jc w:val="center"/>
        <w:rPr>
          <w:rFonts w:ascii="Roboto" w:eastAsia="Times New Roman" w:hAnsi="Roboto" w:cs="Times New Roman"/>
          <w:b/>
          <w:bCs/>
          <w:kern w:val="0"/>
          <w:sz w:val="24"/>
          <w:szCs w:val="24"/>
          <w:lang w:val="ro-RO" w:eastAsia="ro-MD"/>
          <w14:ligatures w14:val="none"/>
        </w:rPr>
      </w:pPr>
    </w:p>
    <w:p w14:paraId="29AD6C9C" w14:textId="77777777" w:rsidR="004A7CF1" w:rsidRPr="006D5A7C" w:rsidRDefault="004A7CF1" w:rsidP="003C4519">
      <w:pPr>
        <w:spacing w:after="0" w:line="240" w:lineRule="auto"/>
        <w:jc w:val="center"/>
        <w:rPr>
          <w:rFonts w:ascii="Roboto" w:eastAsia="Times New Roman" w:hAnsi="Roboto" w:cs="Times New Roman"/>
          <w:b/>
          <w:bCs/>
          <w:kern w:val="0"/>
          <w:sz w:val="24"/>
          <w:szCs w:val="24"/>
          <w:lang w:val="ro-RO" w:eastAsia="ro-MD"/>
          <w14:ligatures w14:val="none"/>
        </w:rPr>
      </w:pPr>
    </w:p>
    <w:p w14:paraId="0451C5B7" w14:textId="77777777" w:rsidR="003C4519" w:rsidRPr="006D5A7C" w:rsidRDefault="003C4519" w:rsidP="003C4519">
      <w:pPr>
        <w:spacing w:after="0" w:line="240" w:lineRule="auto"/>
        <w:jc w:val="center"/>
        <w:rPr>
          <w:rFonts w:ascii="Roboto" w:eastAsia="Times New Roman" w:hAnsi="Roboto" w:cs="Times New Roman"/>
          <w:b/>
          <w:bCs/>
          <w:kern w:val="0"/>
          <w:sz w:val="24"/>
          <w:szCs w:val="24"/>
          <w:lang w:eastAsia="ro-MD"/>
          <w14:ligatures w14:val="none"/>
        </w:rPr>
      </w:pPr>
    </w:p>
    <w:p w14:paraId="2CD2A185" w14:textId="19AD2B66" w:rsidR="00B41047" w:rsidRPr="006D5A7C" w:rsidRDefault="00B41047" w:rsidP="00125AAF">
      <w:pPr>
        <w:spacing w:after="0" w:line="240" w:lineRule="auto"/>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 xml:space="preserve">În temeiul </w:t>
      </w:r>
      <w:r w:rsidR="00C32D4E" w:rsidRPr="006D5A7C">
        <w:rPr>
          <w:rFonts w:ascii="Roboto" w:eastAsia="Times New Roman" w:hAnsi="Roboto" w:cs="Times New Roman"/>
          <w:kern w:val="0"/>
          <w:sz w:val="24"/>
          <w:szCs w:val="24"/>
          <w:lang w:val="ro-RO" w:eastAsia="ro-MD"/>
          <w14:ligatures w14:val="none"/>
        </w:rPr>
        <w:t xml:space="preserve">art.11 alin.(1), </w:t>
      </w:r>
      <w:r w:rsidR="00860A29" w:rsidRPr="006D5A7C">
        <w:rPr>
          <w:rFonts w:ascii="Roboto" w:eastAsia="Times New Roman" w:hAnsi="Roboto" w:cs="Times New Roman"/>
          <w:kern w:val="0"/>
          <w:sz w:val="24"/>
          <w:szCs w:val="24"/>
          <w:lang w:val="ro-RO" w:eastAsia="ro-MD"/>
          <w14:ligatures w14:val="none"/>
        </w:rPr>
        <w:t xml:space="preserve">art. </w:t>
      </w:r>
      <w:r w:rsidR="00C32D4E" w:rsidRPr="006D5A7C">
        <w:rPr>
          <w:rFonts w:ascii="Roboto" w:eastAsia="Times New Roman" w:hAnsi="Roboto" w:cs="Times New Roman"/>
          <w:kern w:val="0"/>
          <w:sz w:val="24"/>
          <w:szCs w:val="24"/>
          <w:lang w:val="ro-RO" w:eastAsia="ro-MD"/>
          <w14:ligatures w14:val="none"/>
        </w:rPr>
        <w:t xml:space="preserve">27 alin. (1) </w:t>
      </w:r>
      <w:proofErr w:type="spellStart"/>
      <w:r w:rsidR="00C32D4E" w:rsidRPr="006D5A7C">
        <w:rPr>
          <w:rFonts w:ascii="Roboto" w:eastAsia="Times New Roman" w:hAnsi="Roboto" w:cs="Times New Roman"/>
          <w:kern w:val="0"/>
          <w:sz w:val="24"/>
          <w:szCs w:val="24"/>
          <w:lang w:val="ro-RO" w:eastAsia="ro-MD"/>
          <w14:ligatures w14:val="none"/>
        </w:rPr>
        <w:t>lit.c</w:t>
      </w:r>
      <w:proofErr w:type="spellEnd"/>
      <w:r w:rsidR="00C32D4E" w:rsidRPr="006D5A7C">
        <w:rPr>
          <w:rFonts w:ascii="Roboto" w:eastAsia="Times New Roman" w:hAnsi="Roboto" w:cs="Times New Roman"/>
          <w:kern w:val="0"/>
          <w:sz w:val="24"/>
          <w:szCs w:val="24"/>
          <w:lang w:val="ro-RO" w:eastAsia="ro-MD"/>
          <w14:ligatures w14:val="none"/>
        </w:rPr>
        <w:t xml:space="preserve">) și </w:t>
      </w:r>
      <w:r w:rsidRPr="006D5A7C">
        <w:rPr>
          <w:rFonts w:ascii="Roboto" w:eastAsia="Times New Roman" w:hAnsi="Roboto" w:cs="Times New Roman"/>
          <w:kern w:val="0"/>
          <w:sz w:val="24"/>
          <w:szCs w:val="24"/>
          <w:lang w:val="ro-RO" w:eastAsia="ro-MD"/>
          <w14:ligatures w14:val="none"/>
        </w:rPr>
        <w:t xml:space="preserve">art.44 </w:t>
      </w:r>
      <w:proofErr w:type="spellStart"/>
      <w:r w:rsidRPr="006D5A7C">
        <w:rPr>
          <w:rFonts w:ascii="Roboto" w:eastAsia="Times New Roman" w:hAnsi="Roboto" w:cs="Times New Roman"/>
          <w:kern w:val="0"/>
          <w:sz w:val="24"/>
          <w:szCs w:val="24"/>
          <w:lang w:val="ro-RO" w:eastAsia="ro-MD"/>
          <w14:ligatures w14:val="none"/>
        </w:rPr>
        <w:t>lit.a</w:t>
      </w:r>
      <w:proofErr w:type="spellEnd"/>
      <w:r w:rsidRPr="006D5A7C">
        <w:rPr>
          <w:rFonts w:ascii="Roboto" w:eastAsia="Times New Roman" w:hAnsi="Roboto" w:cs="Times New Roman"/>
          <w:kern w:val="0"/>
          <w:sz w:val="24"/>
          <w:szCs w:val="24"/>
          <w:lang w:val="ro-RO" w:eastAsia="ro-MD"/>
          <w14:ligatures w14:val="none"/>
        </w:rPr>
        <w:t xml:space="preserve">) din Legea nr.548/1995 cu privire la Banca </w:t>
      </w:r>
      <w:r w:rsidR="00147229" w:rsidRPr="006D5A7C">
        <w:rPr>
          <w:rFonts w:ascii="Roboto" w:eastAsia="Times New Roman" w:hAnsi="Roboto" w:cs="Times New Roman"/>
          <w:kern w:val="0"/>
          <w:sz w:val="24"/>
          <w:szCs w:val="24"/>
          <w:lang w:val="ro-RO" w:eastAsia="ro-MD"/>
          <w14:ligatures w14:val="none"/>
        </w:rPr>
        <w:t>Națională</w:t>
      </w:r>
      <w:r w:rsidRPr="006D5A7C">
        <w:rPr>
          <w:rFonts w:ascii="Roboto" w:eastAsia="Times New Roman" w:hAnsi="Roboto" w:cs="Times New Roman"/>
          <w:kern w:val="0"/>
          <w:sz w:val="24"/>
          <w:szCs w:val="24"/>
          <w:lang w:val="ro-RO" w:eastAsia="ro-MD"/>
          <w14:ligatures w14:val="none"/>
        </w:rPr>
        <w:t xml:space="preserve"> a Moldovei (republicată în Monitorul Oficial al Republicii Moldova, 2015, nr.297-300, art.544),</w:t>
      </w:r>
      <w:r w:rsidR="002857F6" w:rsidRPr="006D5A7C">
        <w:rPr>
          <w:rFonts w:ascii="Roboto" w:eastAsia="Times New Roman" w:hAnsi="Roboto" w:cs="Times New Roman"/>
          <w:kern w:val="0"/>
          <w:sz w:val="24"/>
          <w:szCs w:val="24"/>
          <w:lang w:val="ro-RO" w:eastAsia="ro-MD"/>
          <w14:ligatures w14:val="none"/>
        </w:rPr>
        <w:t xml:space="preserve"> </w:t>
      </w:r>
      <w:r w:rsidRPr="006D5A7C">
        <w:rPr>
          <w:rFonts w:ascii="Roboto" w:eastAsia="Times New Roman" w:hAnsi="Roboto" w:cs="Times New Roman"/>
          <w:kern w:val="0"/>
          <w:sz w:val="24"/>
          <w:szCs w:val="24"/>
          <w:lang w:val="ro-RO" w:eastAsia="ro-MD"/>
          <w14:ligatures w14:val="none"/>
        </w:rPr>
        <w:t xml:space="preserve"> Comitetul executiv al Băncii </w:t>
      </w:r>
      <w:r w:rsidR="00DE4AF6" w:rsidRPr="006D5A7C">
        <w:rPr>
          <w:rFonts w:ascii="Roboto" w:eastAsia="Times New Roman" w:hAnsi="Roboto" w:cs="Times New Roman"/>
          <w:kern w:val="0"/>
          <w:sz w:val="24"/>
          <w:szCs w:val="24"/>
          <w:lang w:val="ro-RO" w:eastAsia="ro-MD"/>
          <w14:ligatures w14:val="none"/>
        </w:rPr>
        <w:t>Naționale</w:t>
      </w:r>
      <w:r w:rsidRPr="006D5A7C">
        <w:rPr>
          <w:rFonts w:ascii="Roboto" w:eastAsia="Times New Roman" w:hAnsi="Roboto" w:cs="Times New Roman"/>
          <w:kern w:val="0"/>
          <w:sz w:val="24"/>
          <w:szCs w:val="24"/>
          <w:lang w:val="ro-RO" w:eastAsia="ro-MD"/>
          <w14:ligatures w14:val="none"/>
        </w:rPr>
        <w:t xml:space="preserve"> a Moldovei</w:t>
      </w:r>
      <w:r w:rsidR="00283BBD" w:rsidRPr="006D5A7C">
        <w:rPr>
          <w:rFonts w:ascii="Roboto" w:eastAsia="Times New Roman" w:hAnsi="Roboto" w:cs="Times New Roman"/>
          <w:kern w:val="0"/>
          <w:sz w:val="24"/>
          <w:szCs w:val="24"/>
          <w:lang w:val="ro-RO" w:eastAsia="ro-MD"/>
          <w14:ligatures w14:val="none"/>
        </w:rPr>
        <w:t xml:space="preserve"> </w:t>
      </w:r>
    </w:p>
    <w:p w14:paraId="78098E4A" w14:textId="77777777" w:rsidR="00283BBD" w:rsidRPr="006D5A7C" w:rsidRDefault="00283BBD"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278B4336" w14:textId="3E4BABC6" w:rsidR="00B41047" w:rsidRPr="006D5A7C" w:rsidRDefault="00B41047" w:rsidP="00B4104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HOTĂRĂŞTE:</w:t>
      </w:r>
    </w:p>
    <w:p w14:paraId="03C0805C" w14:textId="77777777" w:rsidR="00125AAF" w:rsidRPr="006D5A7C" w:rsidRDefault="00125AAF"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61EDA01F" w14:textId="45228B86" w:rsidR="00B41047" w:rsidRPr="006D5A7C" w:rsidRDefault="006276E6" w:rsidP="006276E6">
      <w:pPr>
        <w:spacing w:after="0" w:line="240" w:lineRule="auto"/>
        <w:ind w:firstLine="567"/>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1.</w:t>
      </w:r>
      <w:r w:rsidRPr="006D5A7C">
        <w:rPr>
          <w:rFonts w:ascii="Roboto" w:eastAsia="Times New Roman" w:hAnsi="Roboto" w:cs="Times New Roman"/>
          <w:kern w:val="0"/>
          <w:sz w:val="24"/>
          <w:szCs w:val="24"/>
          <w:lang w:val="ro-RO" w:eastAsia="ro-MD"/>
          <w14:ligatures w14:val="none"/>
        </w:rPr>
        <w:t xml:space="preserve"> </w:t>
      </w:r>
      <w:r w:rsidR="00B41047" w:rsidRPr="006D5A7C">
        <w:rPr>
          <w:rFonts w:ascii="Roboto" w:eastAsia="Times New Roman" w:hAnsi="Roboto" w:cs="Times New Roman"/>
          <w:kern w:val="0"/>
          <w:sz w:val="24"/>
          <w:szCs w:val="24"/>
          <w:lang w:val="ro-RO" w:eastAsia="ro-MD"/>
          <w14:ligatures w14:val="none"/>
        </w:rPr>
        <w:t xml:space="preserve">Se aprobă Regulamentul </w:t>
      </w:r>
      <w:r w:rsidR="00FD7800" w:rsidRPr="006D5A7C">
        <w:rPr>
          <w:rFonts w:ascii="Roboto" w:eastAsia="Times New Roman" w:hAnsi="Roboto" w:cs="Times New Roman"/>
          <w:kern w:val="0"/>
          <w:sz w:val="24"/>
          <w:szCs w:val="24"/>
          <w:lang w:val="ro-RO" w:eastAsia="ro-MD"/>
          <w14:ligatures w14:val="none"/>
        </w:rPr>
        <w:t>cu privire la</w:t>
      </w:r>
      <w:r w:rsidRPr="006D5A7C">
        <w:rPr>
          <w:rFonts w:ascii="Roboto" w:eastAsia="Times New Roman" w:hAnsi="Roboto" w:cs="Times New Roman"/>
          <w:kern w:val="0"/>
          <w:sz w:val="24"/>
          <w:szCs w:val="24"/>
          <w:lang w:val="ro-RO" w:eastAsia="ro-MD"/>
          <w14:ligatures w14:val="none"/>
        </w:rPr>
        <w:t xml:space="preserve"> standardele tehnice de reglementare care prevăd elementele minime din planul de reorganizare a activității și conținutul minim al raportului privind progresele înregistrate în aplicarea planului</w:t>
      </w:r>
      <w:r w:rsidR="00860A29" w:rsidRPr="006D5A7C">
        <w:rPr>
          <w:rFonts w:ascii="Roboto" w:eastAsia="Times New Roman" w:hAnsi="Roboto" w:cs="Times New Roman"/>
          <w:kern w:val="0"/>
          <w:sz w:val="24"/>
          <w:szCs w:val="24"/>
          <w:lang w:val="ro-RO" w:eastAsia="ro-MD"/>
          <w14:ligatures w14:val="none"/>
        </w:rPr>
        <w:t xml:space="preserve"> (se anexează)</w:t>
      </w:r>
      <w:r w:rsidR="00B41047" w:rsidRPr="006D5A7C">
        <w:rPr>
          <w:rFonts w:ascii="Roboto" w:eastAsia="Times New Roman" w:hAnsi="Roboto" w:cs="Times New Roman"/>
          <w:kern w:val="0"/>
          <w:sz w:val="24"/>
          <w:szCs w:val="24"/>
          <w:lang w:val="ro-RO" w:eastAsia="ro-MD"/>
          <w14:ligatures w14:val="none"/>
        </w:rPr>
        <w:t>.</w:t>
      </w:r>
    </w:p>
    <w:p w14:paraId="113AC38F" w14:textId="7B6628CF" w:rsidR="006276E6" w:rsidRPr="006D5A7C" w:rsidRDefault="006276E6" w:rsidP="004009D7">
      <w:pPr>
        <w:spacing w:after="0" w:line="240" w:lineRule="auto"/>
        <w:ind w:firstLine="567"/>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2.</w:t>
      </w:r>
      <w:r w:rsidRPr="006D5A7C">
        <w:rPr>
          <w:rFonts w:ascii="Roboto" w:eastAsia="Times New Roman" w:hAnsi="Roboto" w:cs="Times New Roman"/>
          <w:kern w:val="0"/>
          <w:sz w:val="24"/>
          <w:szCs w:val="24"/>
          <w:lang w:val="ro-RO" w:eastAsia="ro-MD"/>
          <w14:ligatures w14:val="none"/>
        </w:rPr>
        <w:t xml:space="preserve"> </w:t>
      </w:r>
      <w:r w:rsidR="00F14E94" w:rsidRPr="006D5A7C">
        <w:rPr>
          <w:rFonts w:ascii="Roboto" w:eastAsia="Times New Roman" w:hAnsi="Roboto" w:cs="Times New Roman"/>
          <w:kern w:val="0"/>
          <w:sz w:val="24"/>
          <w:szCs w:val="24"/>
          <w:lang w:val="ro-RO" w:eastAsia="ro-MD"/>
          <w14:ligatures w14:val="none"/>
        </w:rPr>
        <w:t>La data intrării în vigoare a prezentei hotărâri, i</w:t>
      </w:r>
      <w:r w:rsidRPr="006D5A7C">
        <w:rPr>
          <w:rFonts w:ascii="Roboto" w:eastAsia="Times New Roman" w:hAnsi="Roboto" w:cs="Times New Roman"/>
          <w:kern w:val="0"/>
          <w:sz w:val="24"/>
          <w:szCs w:val="24"/>
          <w:lang w:val="ro-RO" w:eastAsia="ro-MD"/>
          <w14:ligatures w14:val="none"/>
        </w:rPr>
        <w:t xml:space="preserve">nstituțiile de credit, entitățile menționate la art.1 alin.(1) </w:t>
      </w:r>
      <w:proofErr w:type="spellStart"/>
      <w:r w:rsidRPr="006D5A7C">
        <w:rPr>
          <w:rFonts w:ascii="Roboto" w:eastAsia="Times New Roman" w:hAnsi="Roboto" w:cs="Times New Roman"/>
          <w:kern w:val="0"/>
          <w:sz w:val="24"/>
          <w:szCs w:val="24"/>
          <w:lang w:val="ro-RO" w:eastAsia="ro-MD"/>
          <w14:ligatures w14:val="none"/>
        </w:rPr>
        <w:t>lit.b</w:t>
      </w:r>
      <w:proofErr w:type="spellEnd"/>
      <w:r w:rsidRPr="006D5A7C">
        <w:rPr>
          <w:rFonts w:ascii="Roboto" w:eastAsia="Times New Roman" w:hAnsi="Roboto" w:cs="Times New Roman"/>
          <w:kern w:val="0"/>
          <w:sz w:val="24"/>
          <w:szCs w:val="24"/>
          <w:lang w:val="ro-RO" w:eastAsia="ro-MD"/>
          <w14:ligatures w14:val="none"/>
        </w:rPr>
        <w:t xml:space="preserve">), c) sau d) din </w:t>
      </w:r>
      <w:r w:rsidR="0064124D" w:rsidRPr="006D5A7C">
        <w:rPr>
          <w:rFonts w:ascii="Roboto" w:eastAsia="Times New Roman" w:hAnsi="Roboto" w:cs="Times New Roman"/>
          <w:kern w:val="0"/>
          <w:sz w:val="24"/>
          <w:szCs w:val="24"/>
          <w:lang w:val="ro-RO" w:eastAsia="ro-MD"/>
          <w14:ligatures w14:val="none"/>
        </w:rPr>
        <w:t xml:space="preserve">Legea </w:t>
      </w:r>
      <w:r w:rsidR="00FF6AF2" w:rsidRPr="006D5A7C">
        <w:rPr>
          <w:rFonts w:ascii="Roboto" w:eastAsia="Times New Roman" w:hAnsi="Roboto" w:cs="Times New Roman"/>
          <w:kern w:val="0"/>
          <w:sz w:val="24"/>
          <w:szCs w:val="24"/>
          <w:lang w:val="ro-RO" w:eastAsia="ro-MD"/>
          <w14:ligatures w14:val="none"/>
        </w:rPr>
        <w:t>nr.</w:t>
      </w:r>
      <w:r w:rsidR="0064124D" w:rsidRPr="006D5A7C">
        <w:rPr>
          <w:rFonts w:ascii="Roboto" w:eastAsia="Times New Roman" w:hAnsi="Roboto" w:cs="Times New Roman"/>
          <w:kern w:val="0"/>
          <w:sz w:val="24"/>
          <w:szCs w:val="24"/>
          <w:lang w:val="ro-RO" w:eastAsia="ro-MD"/>
          <w14:ligatures w14:val="none"/>
        </w:rPr>
        <w:t xml:space="preserve">232/2016 privind redresarea și rezoluția instituțiilor de credit și </w:t>
      </w:r>
      <w:r w:rsidR="00B52D22" w:rsidRPr="006D5A7C">
        <w:rPr>
          <w:rFonts w:ascii="Roboto" w:eastAsia="Times New Roman" w:hAnsi="Roboto" w:cs="Times New Roman"/>
          <w:kern w:val="0"/>
          <w:sz w:val="24"/>
          <w:szCs w:val="24"/>
          <w:lang w:val="ro-RO" w:eastAsia="ro-MD"/>
          <w14:ligatures w14:val="none"/>
        </w:rPr>
        <w:t xml:space="preserve">a </w:t>
      </w:r>
      <w:r w:rsidR="0064124D" w:rsidRPr="006D5A7C">
        <w:rPr>
          <w:rFonts w:ascii="Roboto" w:eastAsia="Times New Roman" w:hAnsi="Roboto" w:cs="Times New Roman"/>
          <w:kern w:val="0"/>
          <w:sz w:val="24"/>
          <w:szCs w:val="24"/>
          <w:lang w:val="ro-RO" w:eastAsia="ro-MD"/>
          <w14:ligatures w14:val="none"/>
        </w:rPr>
        <w:t>firmelor de investiții</w:t>
      </w:r>
      <w:r w:rsidR="00F14E94" w:rsidRPr="006D5A7C">
        <w:rPr>
          <w:rFonts w:ascii="Roboto" w:eastAsia="Times New Roman" w:hAnsi="Roboto" w:cs="Times New Roman"/>
          <w:kern w:val="0"/>
          <w:sz w:val="24"/>
          <w:szCs w:val="24"/>
          <w:lang w:val="ro-RO" w:eastAsia="ro-MD"/>
          <w14:ligatures w14:val="none"/>
        </w:rPr>
        <w:t xml:space="preserve"> </w:t>
      </w:r>
      <w:r w:rsidR="00D35DC1" w:rsidRPr="006D5A7C">
        <w:rPr>
          <w:rFonts w:ascii="Roboto" w:eastAsia="Times New Roman" w:hAnsi="Roboto" w:cs="Times New Roman"/>
          <w:kern w:val="0"/>
          <w:sz w:val="24"/>
          <w:szCs w:val="24"/>
          <w:lang w:val="ro-RO" w:eastAsia="ro-MD"/>
          <w14:ligatures w14:val="none"/>
        </w:rPr>
        <w:t xml:space="preserve">vor dispune </w:t>
      </w:r>
      <w:r w:rsidR="00F14E94" w:rsidRPr="006D5A7C">
        <w:rPr>
          <w:rFonts w:ascii="Roboto" w:eastAsia="Times New Roman" w:hAnsi="Roboto" w:cs="Times New Roman"/>
          <w:kern w:val="0"/>
          <w:sz w:val="24"/>
          <w:szCs w:val="24"/>
          <w:lang w:val="ro-RO" w:eastAsia="ro-MD"/>
          <w14:ligatures w14:val="none"/>
        </w:rPr>
        <w:t>de proceduri interne corespunzătoare pentru implementarea efectivă a prevederilor Regulamentului menționat la pct.1</w:t>
      </w:r>
      <w:r w:rsidRPr="006D5A7C">
        <w:rPr>
          <w:rFonts w:ascii="Roboto" w:eastAsia="Times New Roman" w:hAnsi="Roboto" w:cs="Times New Roman"/>
          <w:kern w:val="0"/>
          <w:sz w:val="24"/>
          <w:szCs w:val="24"/>
          <w:lang w:val="ro-RO" w:eastAsia="ro-MD"/>
          <w14:ligatures w14:val="none"/>
        </w:rPr>
        <w:t>.</w:t>
      </w:r>
    </w:p>
    <w:p w14:paraId="000014DC" w14:textId="730FA513" w:rsidR="00B41047" w:rsidRPr="006D5A7C" w:rsidRDefault="00814BB1" w:rsidP="00125AAF">
      <w:pPr>
        <w:spacing w:after="0" w:line="240" w:lineRule="auto"/>
        <w:ind w:firstLine="567"/>
        <w:jc w:val="both"/>
        <w:rPr>
          <w:rFonts w:ascii="Roboto" w:eastAsia="Times New Roman" w:hAnsi="Roboto" w:cs="Times New Roman"/>
          <w:kern w:val="0"/>
          <w:sz w:val="24"/>
          <w:szCs w:val="24"/>
          <w:lang w:eastAsia="ro-MD"/>
          <w14:ligatures w14:val="none"/>
        </w:rPr>
      </w:pPr>
      <w:r w:rsidRPr="006D5A7C">
        <w:rPr>
          <w:rFonts w:ascii="Roboto" w:eastAsia="Times New Roman" w:hAnsi="Roboto" w:cs="Times New Roman"/>
          <w:b/>
          <w:bCs/>
          <w:kern w:val="0"/>
          <w:sz w:val="24"/>
          <w:szCs w:val="24"/>
          <w:lang w:val="ro-RO" w:eastAsia="ro-MD"/>
          <w14:ligatures w14:val="none"/>
        </w:rPr>
        <w:t>3</w:t>
      </w:r>
      <w:r w:rsidR="00B41047" w:rsidRPr="006D5A7C">
        <w:rPr>
          <w:rFonts w:ascii="Roboto" w:eastAsia="Times New Roman" w:hAnsi="Roboto" w:cs="Times New Roman"/>
          <w:b/>
          <w:bCs/>
          <w:kern w:val="0"/>
          <w:sz w:val="24"/>
          <w:szCs w:val="24"/>
          <w:lang w:val="ro-RO" w:eastAsia="ro-MD"/>
          <w14:ligatures w14:val="none"/>
        </w:rPr>
        <w:t>.</w:t>
      </w:r>
      <w:r w:rsidR="00B41047" w:rsidRPr="006D5A7C">
        <w:rPr>
          <w:rFonts w:ascii="Roboto" w:eastAsia="Times New Roman" w:hAnsi="Roboto" w:cs="Times New Roman"/>
          <w:kern w:val="0"/>
          <w:sz w:val="24"/>
          <w:szCs w:val="24"/>
          <w:lang w:val="ro-RO" w:eastAsia="ro-MD"/>
          <w14:ligatures w14:val="none"/>
        </w:rPr>
        <w:t xml:space="preserve"> Prezenta hotărâre intră în vigoare</w:t>
      </w:r>
      <w:r w:rsidR="00361EDA" w:rsidRPr="006D5A7C">
        <w:rPr>
          <w:rFonts w:ascii="Roboto" w:eastAsia="Times New Roman" w:hAnsi="Roboto" w:cs="Times New Roman"/>
          <w:kern w:val="0"/>
          <w:sz w:val="24"/>
          <w:szCs w:val="24"/>
          <w:lang w:val="ro-RO" w:eastAsia="ro-MD"/>
          <w14:ligatures w14:val="none"/>
        </w:rPr>
        <w:t xml:space="preserve"> </w:t>
      </w:r>
      <w:r w:rsidR="00D35DC1" w:rsidRPr="006D5A7C">
        <w:rPr>
          <w:rFonts w:ascii="Roboto" w:eastAsia="Times New Roman" w:hAnsi="Roboto" w:cs="Times New Roman"/>
          <w:kern w:val="0"/>
          <w:sz w:val="24"/>
          <w:szCs w:val="24"/>
          <w:lang w:val="ro-RO" w:eastAsia="ro-MD"/>
          <w14:ligatures w14:val="none"/>
        </w:rPr>
        <w:t xml:space="preserve">la expirarea a </w:t>
      </w:r>
      <w:r w:rsidR="00860A29" w:rsidRPr="006D5A7C">
        <w:rPr>
          <w:rFonts w:ascii="Roboto" w:eastAsia="Times New Roman" w:hAnsi="Roboto" w:cs="Times New Roman"/>
          <w:kern w:val="0"/>
          <w:sz w:val="24"/>
          <w:szCs w:val="24"/>
          <w:lang w:val="ro-RO" w:eastAsia="ro-MD"/>
          <w14:ligatures w14:val="none"/>
        </w:rPr>
        <w:t>șase</w:t>
      </w:r>
      <w:r w:rsidR="00F14E94" w:rsidRPr="006D5A7C">
        <w:rPr>
          <w:rFonts w:ascii="Roboto" w:eastAsia="Times New Roman" w:hAnsi="Roboto" w:cs="Times New Roman"/>
          <w:kern w:val="0"/>
          <w:sz w:val="24"/>
          <w:szCs w:val="24"/>
          <w:lang w:val="ro-RO" w:eastAsia="ro-MD"/>
          <w14:ligatures w14:val="none"/>
        </w:rPr>
        <w:t xml:space="preserve"> luni de la data publicării în Monitorul Oficial al Republicii Moldova.</w:t>
      </w:r>
    </w:p>
    <w:p w14:paraId="1BBE1482" w14:textId="77777777" w:rsidR="00125AAF" w:rsidRPr="006D5A7C" w:rsidRDefault="00125AAF" w:rsidP="00B41047">
      <w:pPr>
        <w:spacing w:after="0" w:line="240" w:lineRule="auto"/>
        <w:jc w:val="right"/>
        <w:rPr>
          <w:rFonts w:ascii="Roboto" w:eastAsia="Times New Roman" w:hAnsi="Roboto" w:cs="Times New Roman"/>
          <w:kern w:val="0"/>
          <w:sz w:val="24"/>
          <w:szCs w:val="24"/>
          <w:lang w:val="ro-RO" w:eastAsia="ro-MD"/>
          <w14:ligatures w14:val="none"/>
        </w:rPr>
      </w:pPr>
    </w:p>
    <w:p w14:paraId="464F3952" w14:textId="77777777" w:rsidR="00125AAF" w:rsidRPr="006D5A7C" w:rsidRDefault="00125AAF" w:rsidP="00B41047">
      <w:pPr>
        <w:spacing w:after="0" w:line="240" w:lineRule="auto"/>
        <w:jc w:val="right"/>
        <w:rPr>
          <w:rFonts w:ascii="Roboto" w:eastAsia="Times New Roman" w:hAnsi="Roboto" w:cs="Times New Roman"/>
          <w:kern w:val="0"/>
          <w:sz w:val="24"/>
          <w:szCs w:val="24"/>
          <w:lang w:val="ro-RO" w:eastAsia="ro-MD"/>
          <w14:ligatures w14:val="none"/>
        </w:rPr>
      </w:pPr>
    </w:p>
    <w:p w14:paraId="68C9B2C0" w14:textId="77777777" w:rsidR="00125AAF" w:rsidRPr="006D5A7C" w:rsidRDefault="00125AAF" w:rsidP="00B41047">
      <w:pPr>
        <w:spacing w:after="0" w:line="240" w:lineRule="auto"/>
        <w:jc w:val="right"/>
        <w:rPr>
          <w:rFonts w:ascii="Roboto" w:eastAsia="Times New Roman" w:hAnsi="Roboto" w:cs="Times New Roman"/>
          <w:kern w:val="0"/>
          <w:sz w:val="24"/>
          <w:szCs w:val="24"/>
          <w:lang w:val="ro-RO" w:eastAsia="ro-MD"/>
          <w14:ligatures w14:val="none"/>
        </w:rPr>
      </w:pPr>
    </w:p>
    <w:p w14:paraId="1D3F50FD" w14:textId="77777777" w:rsidR="00814BB1" w:rsidRPr="006D5A7C" w:rsidRDefault="00814BB1" w:rsidP="00B41047">
      <w:pPr>
        <w:spacing w:after="0" w:line="240" w:lineRule="auto"/>
        <w:jc w:val="right"/>
        <w:rPr>
          <w:rFonts w:ascii="Roboto" w:eastAsia="Times New Roman" w:hAnsi="Roboto" w:cs="Times New Roman"/>
          <w:kern w:val="0"/>
          <w:sz w:val="24"/>
          <w:szCs w:val="24"/>
          <w:lang w:val="ro-RO" w:eastAsia="ro-MD"/>
          <w14:ligatures w14:val="none"/>
        </w:rPr>
      </w:pPr>
    </w:p>
    <w:p w14:paraId="64D1BDCA" w14:textId="77777777" w:rsidR="00814BB1" w:rsidRPr="006D5A7C" w:rsidRDefault="00814BB1" w:rsidP="00B41047">
      <w:pPr>
        <w:spacing w:after="0" w:line="240" w:lineRule="auto"/>
        <w:jc w:val="right"/>
        <w:rPr>
          <w:rFonts w:ascii="Roboto" w:eastAsia="Times New Roman" w:hAnsi="Roboto" w:cs="Times New Roman"/>
          <w:kern w:val="0"/>
          <w:sz w:val="24"/>
          <w:szCs w:val="24"/>
          <w:lang w:val="ro-RO" w:eastAsia="ro-MD"/>
          <w14:ligatures w14:val="none"/>
        </w:rPr>
      </w:pPr>
    </w:p>
    <w:p w14:paraId="376EBE81" w14:textId="77777777" w:rsidR="00BD7619" w:rsidRPr="006D5A7C" w:rsidRDefault="00BD7619" w:rsidP="00B41047">
      <w:pPr>
        <w:spacing w:after="0" w:line="240" w:lineRule="auto"/>
        <w:jc w:val="right"/>
        <w:rPr>
          <w:rFonts w:ascii="Roboto" w:eastAsia="Times New Roman" w:hAnsi="Roboto" w:cs="Times New Roman"/>
          <w:kern w:val="0"/>
          <w:sz w:val="24"/>
          <w:szCs w:val="24"/>
          <w:lang w:val="ro-RO" w:eastAsia="ro-MD"/>
          <w14:ligatures w14:val="none"/>
        </w:rPr>
      </w:pPr>
    </w:p>
    <w:p w14:paraId="00BA6A17" w14:textId="77777777" w:rsidR="00BD7619" w:rsidRPr="006D5A7C" w:rsidRDefault="00BD7619" w:rsidP="00B41047">
      <w:pPr>
        <w:spacing w:after="0" w:line="240" w:lineRule="auto"/>
        <w:jc w:val="right"/>
        <w:rPr>
          <w:rFonts w:ascii="Roboto" w:eastAsia="Times New Roman" w:hAnsi="Roboto" w:cs="Times New Roman"/>
          <w:kern w:val="0"/>
          <w:sz w:val="24"/>
          <w:szCs w:val="24"/>
          <w:lang w:val="ro-RO" w:eastAsia="ro-MD"/>
          <w14:ligatures w14:val="none"/>
        </w:rPr>
      </w:pPr>
    </w:p>
    <w:p w14:paraId="2AD31757" w14:textId="77777777" w:rsidR="00BD7619" w:rsidRPr="006D5A7C" w:rsidRDefault="00BD7619" w:rsidP="00B41047">
      <w:pPr>
        <w:spacing w:after="0" w:line="240" w:lineRule="auto"/>
        <w:jc w:val="right"/>
        <w:rPr>
          <w:rFonts w:ascii="Roboto" w:eastAsia="Times New Roman" w:hAnsi="Roboto" w:cs="Times New Roman"/>
          <w:kern w:val="0"/>
          <w:sz w:val="24"/>
          <w:szCs w:val="24"/>
          <w:lang w:val="ro-RO" w:eastAsia="ro-MD"/>
          <w14:ligatures w14:val="none"/>
        </w:rPr>
      </w:pPr>
    </w:p>
    <w:p w14:paraId="068FF22B" w14:textId="77777777" w:rsidR="00BD7619" w:rsidRPr="006D5A7C" w:rsidRDefault="00BD7619" w:rsidP="00B41047">
      <w:pPr>
        <w:spacing w:after="0" w:line="240" w:lineRule="auto"/>
        <w:jc w:val="right"/>
        <w:rPr>
          <w:rFonts w:ascii="Roboto" w:eastAsia="Times New Roman" w:hAnsi="Roboto" w:cs="Times New Roman"/>
          <w:kern w:val="0"/>
          <w:sz w:val="24"/>
          <w:szCs w:val="24"/>
          <w:lang w:val="ro-RO" w:eastAsia="ro-MD"/>
          <w14:ligatures w14:val="none"/>
        </w:rPr>
      </w:pPr>
    </w:p>
    <w:p w14:paraId="5EACDA97" w14:textId="77777777" w:rsidR="00BD7619" w:rsidRPr="006D5A7C" w:rsidRDefault="00BD7619" w:rsidP="00B41047">
      <w:pPr>
        <w:spacing w:after="0" w:line="240" w:lineRule="auto"/>
        <w:jc w:val="right"/>
        <w:rPr>
          <w:rFonts w:ascii="Roboto" w:eastAsia="Times New Roman" w:hAnsi="Roboto" w:cs="Times New Roman"/>
          <w:kern w:val="0"/>
          <w:sz w:val="24"/>
          <w:szCs w:val="24"/>
          <w:lang w:val="ro-RO" w:eastAsia="ro-MD"/>
          <w14:ligatures w14:val="none"/>
        </w:rPr>
      </w:pPr>
    </w:p>
    <w:p w14:paraId="6827DAFE" w14:textId="77777777" w:rsidR="00814BB1" w:rsidRPr="006D5A7C" w:rsidRDefault="00814BB1" w:rsidP="00B41047">
      <w:pPr>
        <w:spacing w:after="0" w:line="240" w:lineRule="auto"/>
        <w:jc w:val="right"/>
        <w:rPr>
          <w:rFonts w:ascii="Roboto" w:eastAsia="Times New Roman" w:hAnsi="Roboto" w:cs="Times New Roman"/>
          <w:kern w:val="0"/>
          <w:sz w:val="24"/>
          <w:szCs w:val="24"/>
          <w:lang w:val="ro-RO" w:eastAsia="ro-MD"/>
          <w14:ligatures w14:val="none"/>
        </w:rPr>
      </w:pPr>
    </w:p>
    <w:p w14:paraId="680EED99" w14:textId="77777777" w:rsidR="00814BB1" w:rsidRPr="006D5A7C" w:rsidRDefault="00814BB1" w:rsidP="00B41047">
      <w:pPr>
        <w:spacing w:after="0" w:line="240" w:lineRule="auto"/>
        <w:jc w:val="right"/>
        <w:rPr>
          <w:rFonts w:ascii="Roboto" w:eastAsia="Times New Roman" w:hAnsi="Roboto" w:cs="Times New Roman"/>
          <w:kern w:val="0"/>
          <w:sz w:val="24"/>
          <w:szCs w:val="24"/>
          <w:lang w:val="ro-RO" w:eastAsia="ro-MD"/>
          <w14:ligatures w14:val="none"/>
        </w:rPr>
      </w:pPr>
    </w:p>
    <w:p w14:paraId="27A1A2AB" w14:textId="77777777" w:rsidR="00F91F5B" w:rsidRPr="006D5A7C" w:rsidRDefault="00F91F5B" w:rsidP="00B41047">
      <w:pPr>
        <w:spacing w:after="0" w:line="240" w:lineRule="auto"/>
        <w:jc w:val="right"/>
        <w:rPr>
          <w:rFonts w:ascii="Roboto" w:eastAsia="Times New Roman" w:hAnsi="Roboto" w:cs="Times New Roman"/>
          <w:kern w:val="0"/>
          <w:sz w:val="24"/>
          <w:szCs w:val="24"/>
          <w:lang w:val="ro-RO" w:eastAsia="ro-MD"/>
          <w14:ligatures w14:val="none"/>
        </w:rPr>
      </w:pPr>
    </w:p>
    <w:p w14:paraId="7931B4C2" w14:textId="77777777" w:rsidR="00F91F5B" w:rsidRPr="006D5A7C" w:rsidRDefault="00F91F5B" w:rsidP="00B41047">
      <w:pPr>
        <w:spacing w:after="0" w:line="240" w:lineRule="auto"/>
        <w:jc w:val="right"/>
        <w:rPr>
          <w:rFonts w:ascii="Roboto" w:eastAsia="Times New Roman" w:hAnsi="Roboto" w:cs="Times New Roman"/>
          <w:kern w:val="0"/>
          <w:sz w:val="24"/>
          <w:szCs w:val="24"/>
          <w:lang w:val="ro-RO" w:eastAsia="ro-MD"/>
          <w14:ligatures w14:val="none"/>
        </w:rPr>
      </w:pPr>
    </w:p>
    <w:p w14:paraId="5E89FD02" w14:textId="77777777" w:rsidR="00F91F5B" w:rsidRPr="006D5A7C" w:rsidRDefault="00F91F5B" w:rsidP="00B41047">
      <w:pPr>
        <w:spacing w:after="0" w:line="240" w:lineRule="auto"/>
        <w:jc w:val="right"/>
        <w:rPr>
          <w:rFonts w:ascii="Roboto" w:eastAsia="Times New Roman" w:hAnsi="Roboto" w:cs="Times New Roman"/>
          <w:kern w:val="0"/>
          <w:sz w:val="24"/>
          <w:szCs w:val="24"/>
          <w:lang w:val="ro-RO" w:eastAsia="ro-MD"/>
          <w14:ligatures w14:val="none"/>
        </w:rPr>
      </w:pPr>
    </w:p>
    <w:p w14:paraId="40FE6738" w14:textId="77777777" w:rsidR="00F91F5B" w:rsidRPr="006D5A7C" w:rsidRDefault="00F91F5B" w:rsidP="00B41047">
      <w:pPr>
        <w:spacing w:after="0" w:line="240" w:lineRule="auto"/>
        <w:jc w:val="right"/>
        <w:rPr>
          <w:rFonts w:ascii="Roboto" w:eastAsia="Times New Roman" w:hAnsi="Roboto" w:cs="Times New Roman"/>
          <w:kern w:val="0"/>
          <w:sz w:val="24"/>
          <w:szCs w:val="24"/>
          <w:lang w:val="ro-RO" w:eastAsia="ro-MD"/>
          <w14:ligatures w14:val="none"/>
        </w:rPr>
      </w:pPr>
    </w:p>
    <w:p w14:paraId="5CE7CA6C" w14:textId="77777777" w:rsidR="00887EBF" w:rsidRPr="006D5A7C" w:rsidRDefault="00887EBF" w:rsidP="004009D7">
      <w:pPr>
        <w:spacing w:after="0" w:line="240" w:lineRule="auto"/>
        <w:rPr>
          <w:rFonts w:ascii="Roboto" w:eastAsia="Times New Roman" w:hAnsi="Roboto" w:cs="Times New Roman"/>
          <w:kern w:val="0"/>
          <w:sz w:val="24"/>
          <w:szCs w:val="24"/>
          <w:lang w:val="ro-RO" w:eastAsia="ro-MD"/>
          <w14:ligatures w14:val="none"/>
        </w:rPr>
      </w:pPr>
    </w:p>
    <w:p w14:paraId="50E51B94" w14:textId="77777777" w:rsidR="00887EBF" w:rsidRPr="006D5A7C" w:rsidRDefault="00887EBF" w:rsidP="004009D7">
      <w:pPr>
        <w:spacing w:after="0" w:line="240" w:lineRule="auto"/>
        <w:rPr>
          <w:rFonts w:ascii="Roboto" w:eastAsia="Times New Roman" w:hAnsi="Roboto" w:cs="Times New Roman"/>
          <w:kern w:val="0"/>
          <w:sz w:val="24"/>
          <w:szCs w:val="24"/>
          <w:lang w:val="ro-RO" w:eastAsia="ro-MD"/>
          <w14:ligatures w14:val="none"/>
        </w:rPr>
      </w:pPr>
    </w:p>
    <w:p w14:paraId="79C6D250" w14:textId="77777777" w:rsidR="00887EBF" w:rsidRPr="006D5A7C" w:rsidRDefault="00887EBF" w:rsidP="004009D7">
      <w:pPr>
        <w:spacing w:after="0" w:line="240" w:lineRule="auto"/>
        <w:rPr>
          <w:rFonts w:ascii="Roboto" w:eastAsia="Times New Roman" w:hAnsi="Roboto" w:cs="Times New Roman"/>
          <w:kern w:val="0"/>
          <w:sz w:val="24"/>
          <w:szCs w:val="24"/>
          <w:lang w:val="ro-RO" w:eastAsia="ro-MD"/>
          <w14:ligatures w14:val="none"/>
        </w:rPr>
      </w:pPr>
    </w:p>
    <w:p w14:paraId="1E2CF0AC" w14:textId="4C6BB59A" w:rsidR="00B41047" w:rsidRPr="006D5A7C" w:rsidRDefault="00860A29" w:rsidP="00B41047">
      <w:pPr>
        <w:spacing w:after="0" w:line="240" w:lineRule="auto"/>
        <w:jc w:val="right"/>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Aprobat</w:t>
      </w:r>
    </w:p>
    <w:p w14:paraId="3D19CB88" w14:textId="5BF3C284" w:rsidR="00B41047" w:rsidRPr="006D5A7C" w:rsidRDefault="00860A29" w:rsidP="00B41047">
      <w:pPr>
        <w:spacing w:after="0" w:line="240" w:lineRule="auto"/>
        <w:jc w:val="right"/>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prin</w:t>
      </w:r>
      <w:r w:rsidR="00B41047" w:rsidRPr="006D5A7C">
        <w:rPr>
          <w:rFonts w:ascii="Roboto" w:eastAsia="Times New Roman" w:hAnsi="Roboto" w:cs="Times New Roman"/>
          <w:kern w:val="0"/>
          <w:sz w:val="24"/>
          <w:szCs w:val="24"/>
          <w:lang w:val="ro-RO" w:eastAsia="ro-MD"/>
          <w14:ligatures w14:val="none"/>
        </w:rPr>
        <w:t xml:space="preserve"> Hotărârea Comitetului executiv</w:t>
      </w:r>
    </w:p>
    <w:p w14:paraId="21A1E7E4" w14:textId="5C003A59" w:rsidR="00B41047" w:rsidRPr="006D5A7C" w:rsidRDefault="00B41047" w:rsidP="00B41047">
      <w:pPr>
        <w:spacing w:after="0" w:line="240" w:lineRule="auto"/>
        <w:jc w:val="right"/>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 xml:space="preserve">al Băncii </w:t>
      </w:r>
      <w:r w:rsidR="00125AAF" w:rsidRPr="006D5A7C">
        <w:rPr>
          <w:rFonts w:ascii="Roboto" w:eastAsia="Times New Roman" w:hAnsi="Roboto" w:cs="Times New Roman"/>
          <w:kern w:val="0"/>
          <w:sz w:val="24"/>
          <w:szCs w:val="24"/>
          <w:lang w:val="ro-RO" w:eastAsia="ro-MD"/>
          <w14:ligatures w14:val="none"/>
        </w:rPr>
        <w:t>Naționale</w:t>
      </w:r>
      <w:r w:rsidRPr="006D5A7C">
        <w:rPr>
          <w:rFonts w:ascii="Roboto" w:eastAsia="Times New Roman" w:hAnsi="Roboto" w:cs="Times New Roman"/>
          <w:kern w:val="0"/>
          <w:sz w:val="24"/>
          <w:szCs w:val="24"/>
          <w:lang w:val="ro-RO" w:eastAsia="ro-MD"/>
          <w14:ligatures w14:val="none"/>
        </w:rPr>
        <w:t xml:space="preserve"> a Moldovei</w:t>
      </w:r>
    </w:p>
    <w:p w14:paraId="5B49D43E" w14:textId="317A3904" w:rsidR="00B41047" w:rsidRPr="006D5A7C" w:rsidRDefault="00860A29" w:rsidP="00B41047">
      <w:pPr>
        <w:spacing w:after="0" w:line="240" w:lineRule="auto"/>
        <w:jc w:val="right"/>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n</w:t>
      </w:r>
      <w:r w:rsidR="00125AAF" w:rsidRPr="006D5A7C">
        <w:rPr>
          <w:rFonts w:ascii="Roboto" w:eastAsia="Times New Roman" w:hAnsi="Roboto" w:cs="Times New Roman"/>
          <w:kern w:val="0"/>
          <w:sz w:val="24"/>
          <w:szCs w:val="24"/>
          <w:lang w:val="ro-RO" w:eastAsia="ro-MD"/>
          <w14:ligatures w14:val="none"/>
        </w:rPr>
        <w:t xml:space="preserve">r.  </w:t>
      </w:r>
      <w:r w:rsidR="00B41047" w:rsidRPr="006D5A7C">
        <w:rPr>
          <w:rFonts w:ascii="Roboto" w:eastAsia="Times New Roman" w:hAnsi="Roboto" w:cs="Times New Roman"/>
          <w:kern w:val="0"/>
          <w:sz w:val="24"/>
          <w:szCs w:val="24"/>
          <w:lang w:val="ro-RO" w:eastAsia="ro-MD"/>
          <w14:ligatures w14:val="none"/>
        </w:rPr>
        <w:t xml:space="preserve"> din </w:t>
      </w:r>
      <w:proofErr w:type="spellStart"/>
      <w:r w:rsidR="00125AAF" w:rsidRPr="006D5A7C">
        <w:rPr>
          <w:rFonts w:ascii="Roboto" w:eastAsia="Times New Roman" w:hAnsi="Roboto" w:cs="Times New Roman"/>
          <w:kern w:val="0"/>
          <w:sz w:val="24"/>
          <w:szCs w:val="24"/>
          <w:lang w:val="ro-RO" w:eastAsia="ro-MD"/>
          <w14:ligatures w14:val="none"/>
        </w:rPr>
        <w:t>zz.ll.aaaa</w:t>
      </w:r>
      <w:proofErr w:type="spellEnd"/>
    </w:p>
    <w:p w14:paraId="3A603420" w14:textId="77777777" w:rsidR="00B41047" w:rsidRPr="006D5A7C" w:rsidRDefault="00B41047" w:rsidP="00B4104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 </w:t>
      </w:r>
    </w:p>
    <w:p w14:paraId="6614BAEE" w14:textId="59A1842F" w:rsidR="005D0794" w:rsidRPr="006D5A7C" w:rsidRDefault="005D0794" w:rsidP="00B4104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REGULAMENT</w:t>
      </w:r>
    </w:p>
    <w:p w14:paraId="38B2D7BA" w14:textId="471F69ED" w:rsidR="00B41047" w:rsidRPr="006D5A7C" w:rsidRDefault="00BA6AD7" w:rsidP="004009D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c</w:t>
      </w:r>
      <w:r w:rsidR="000A5B01" w:rsidRPr="006D5A7C">
        <w:rPr>
          <w:rFonts w:ascii="Roboto" w:eastAsia="Times New Roman" w:hAnsi="Roboto" w:cs="Times New Roman"/>
          <w:b/>
          <w:bCs/>
          <w:kern w:val="0"/>
          <w:sz w:val="24"/>
          <w:szCs w:val="24"/>
          <w:lang w:val="ro-RO" w:eastAsia="ro-MD"/>
          <w14:ligatures w14:val="none"/>
        </w:rPr>
        <w:t>u privire la</w:t>
      </w:r>
      <w:r w:rsidR="004009D7" w:rsidRPr="006D5A7C">
        <w:rPr>
          <w:rFonts w:ascii="Roboto" w:eastAsia="Times New Roman" w:hAnsi="Roboto" w:cs="Times New Roman"/>
          <w:b/>
          <w:bCs/>
          <w:kern w:val="0"/>
          <w:sz w:val="24"/>
          <w:szCs w:val="24"/>
          <w:lang w:val="ro-RO" w:eastAsia="ro-MD"/>
          <w14:ligatures w14:val="none"/>
        </w:rPr>
        <w:t xml:space="preserve"> standardele tehnice de reglementare care prevăd elementele minime din planul de reorganizare a activității și conținutul minim al raportului privind progresele înregistrate în aplicarea planului</w:t>
      </w:r>
      <w:r w:rsidR="00B41047" w:rsidRPr="006D5A7C">
        <w:rPr>
          <w:rFonts w:ascii="Roboto" w:eastAsia="Times New Roman" w:hAnsi="Roboto" w:cs="Times New Roman"/>
          <w:b/>
          <w:bCs/>
          <w:kern w:val="0"/>
          <w:sz w:val="24"/>
          <w:szCs w:val="24"/>
          <w:lang w:val="ro-RO" w:eastAsia="ro-MD"/>
          <w14:ligatures w14:val="none"/>
        </w:rPr>
        <w:t> </w:t>
      </w:r>
    </w:p>
    <w:p w14:paraId="05539487" w14:textId="77777777" w:rsidR="004009D7" w:rsidRPr="006D5A7C" w:rsidRDefault="004009D7"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16502824" w14:textId="77777777" w:rsidR="00F91F5B" w:rsidRPr="006D5A7C" w:rsidRDefault="00F91F5B" w:rsidP="00F91F5B">
      <w:pPr>
        <w:spacing w:after="0" w:line="240" w:lineRule="auto"/>
        <w:ind w:firstLine="709"/>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kern w:val="0"/>
          <w:sz w:val="24"/>
          <w:szCs w:val="24"/>
          <w:lang w:val="ro-RO" w:eastAsia="ro-MD"/>
          <w14:ligatures w14:val="none"/>
        </w:rPr>
        <w:t xml:space="preserve">Prezenta hotărâre transpune Regulamentul delegat (UE) 2016/1400 al Comisiei din 10 mai 2016 </w:t>
      </w:r>
      <w:r w:rsidRPr="006D5A7C">
        <w:rPr>
          <w:rFonts w:ascii="Roboto" w:eastAsia="Times New Roman" w:hAnsi="Roboto" w:cs="Times New Roman"/>
          <w:kern w:val="0"/>
          <w:sz w:val="24"/>
          <w:szCs w:val="24"/>
          <w:lang w:eastAsia="ro-MD"/>
          <w14:ligatures w14:val="none"/>
        </w:rPr>
        <w:t>de completare a Directivei 2014/59/UE a Parlamentului European și a Consiliului în ceea ce privește standardele tehnice de reglementare care prevăd elementele minime din planul de reorganizare a activității și conținutul minim al raportului privind progresele înregistrate în aplicarea planului (CELEX: 32016R1400)</w:t>
      </w:r>
      <w:r w:rsidRPr="006D5A7C">
        <w:rPr>
          <w:rFonts w:ascii="Roboto" w:eastAsia="Times New Roman" w:hAnsi="Roboto" w:cs="Times New Roman"/>
          <w:kern w:val="0"/>
          <w:sz w:val="24"/>
          <w:szCs w:val="24"/>
          <w:lang w:val="ro-RO" w:eastAsia="ro-MD"/>
          <w14:ligatures w14:val="none"/>
        </w:rPr>
        <w:t>.</w:t>
      </w:r>
    </w:p>
    <w:p w14:paraId="1151ABB6" w14:textId="77777777" w:rsidR="00F91F5B" w:rsidRPr="006D5A7C" w:rsidRDefault="00F91F5B" w:rsidP="00F91F5B">
      <w:pPr>
        <w:spacing w:after="0" w:line="240" w:lineRule="auto"/>
        <w:jc w:val="both"/>
        <w:rPr>
          <w:rFonts w:ascii="Roboto" w:eastAsia="Times New Roman" w:hAnsi="Roboto" w:cs="Times New Roman"/>
          <w:kern w:val="0"/>
          <w:sz w:val="24"/>
          <w:szCs w:val="24"/>
          <w:lang w:val="ro-RO" w:eastAsia="ro-MD"/>
          <w14:ligatures w14:val="none"/>
        </w:rPr>
      </w:pPr>
    </w:p>
    <w:p w14:paraId="607BF6B5" w14:textId="77777777" w:rsidR="00F91F5B" w:rsidRPr="006D5A7C" w:rsidRDefault="00F91F5B"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3C4B5D72" w14:textId="77777777" w:rsidR="00F91F5B" w:rsidRPr="006D5A7C" w:rsidRDefault="00F91F5B"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42E996EF" w14:textId="77777777" w:rsidR="00F91F5B" w:rsidRPr="006D5A7C" w:rsidRDefault="00F91F5B"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78F2A769" w14:textId="79A335CB" w:rsidR="00B41047" w:rsidRPr="006D5A7C" w:rsidRDefault="00B41047" w:rsidP="00B4104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Capitolul I</w:t>
      </w:r>
    </w:p>
    <w:p w14:paraId="100D61A8" w14:textId="1CA7DB31" w:rsidR="00B41047" w:rsidRPr="006D5A7C" w:rsidRDefault="00C97222" w:rsidP="00B41047">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Dispoziții generale</w:t>
      </w:r>
    </w:p>
    <w:p w14:paraId="000A3EED" w14:textId="77777777" w:rsidR="008D3C42" w:rsidRPr="006D5A7C" w:rsidRDefault="008D3C42" w:rsidP="00B41047">
      <w:pPr>
        <w:spacing w:after="0" w:line="240" w:lineRule="auto"/>
        <w:jc w:val="center"/>
        <w:rPr>
          <w:rFonts w:ascii="Roboto" w:eastAsia="Times New Roman" w:hAnsi="Roboto" w:cs="Times New Roman"/>
          <w:b/>
          <w:bCs/>
          <w:kern w:val="0"/>
          <w:sz w:val="24"/>
          <w:szCs w:val="24"/>
          <w:lang w:val="ro-RO" w:eastAsia="ro-MD"/>
          <w14:ligatures w14:val="none"/>
        </w:rPr>
      </w:pPr>
    </w:p>
    <w:p w14:paraId="6481546E" w14:textId="4232A170" w:rsidR="008D3C42" w:rsidRPr="006D5A7C" w:rsidRDefault="00FB464A" w:rsidP="00FB464A">
      <w:pPr>
        <w:spacing w:after="0" w:line="240" w:lineRule="auto"/>
        <w:ind w:firstLine="567"/>
        <w:jc w:val="both"/>
        <w:rPr>
          <w:rFonts w:ascii="Roboto" w:hAnsi="Roboto" w:cs="Times New Roman"/>
          <w:sz w:val="24"/>
          <w:szCs w:val="24"/>
        </w:rPr>
      </w:pPr>
      <w:r w:rsidRPr="006D5A7C">
        <w:rPr>
          <w:rFonts w:ascii="Roboto" w:eastAsia="Times New Roman" w:hAnsi="Roboto" w:cs="Times New Roman"/>
          <w:b/>
          <w:bCs/>
          <w:kern w:val="0"/>
          <w:sz w:val="24"/>
          <w:szCs w:val="24"/>
          <w:lang w:val="ro-RO" w:eastAsia="ro-MD"/>
          <w14:ligatures w14:val="none"/>
        </w:rPr>
        <w:t>1.</w:t>
      </w:r>
      <w:r w:rsidRPr="006D5A7C">
        <w:rPr>
          <w:rFonts w:ascii="Roboto" w:hAnsi="Roboto" w:cs="Times New Roman"/>
          <w:sz w:val="24"/>
          <w:szCs w:val="24"/>
          <w:lang w:val="ro-RO"/>
        </w:rPr>
        <w:t xml:space="preserve"> </w:t>
      </w:r>
      <w:r w:rsidR="001F7E11" w:rsidRPr="006D5A7C">
        <w:rPr>
          <w:rFonts w:ascii="Roboto" w:hAnsi="Roboto" w:cs="Times New Roman"/>
          <w:sz w:val="24"/>
          <w:szCs w:val="24"/>
          <w:lang w:val="ro-RO"/>
        </w:rPr>
        <w:t xml:space="preserve">Prezentul </w:t>
      </w:r>
      <w:r w:rsidR="008D3C42" w:rsidRPr="006D5A7C">
        <w:rPr>
          <w:rFonts w:ascii="Roboto" w:hAnsi="Roboto" w:cs="Times New Roman"/>
          <w:sz w:val="24"/>
          <w:szCs w:val="24"/>
        </w:rPr>
        <w:t>regulament</w:t>
      </w:r>
      <w:r w:rsidR="008D3C42" w:rsidRPr="006D5A7C">
        <w:rPr>
          <w:rFonts w:ascii="Roboto" w:eastAsia="Times New Roman" w:hAnsi="Roboto" w:cs="Times New Roman"/>
          <w:b/>
          <w:bCs/>
          <w:kern w:val="0"/>
          <w:sz w:val="24"/>
          <w:szCs w:val="24"/>
          <w:lang w:eastAsia="ro-MD"/>
          <w14:ligatures w14:val="none"/>
        </w:rPr>
        <w:t xml:space="preserve"> </w:t>
      </w:r>
      <w:r w:rsidR="008D3C42" w:rsidRPr="006D5A7C">
        <w:rPr>
          <w:rFonts w:ascii="Roboto" w:hAnsi="Roboto" w:cs="Times New Roman"/>
          <w:sz w:val="24"/>
          <w:szCs w:val="24"/>
        </w:rPr>
        <w:t xml:space="preserve">stabilește elementele minime care </w:t>
      </w:r>
      <w:r w:rsidR="00FE7E9B" w:rsidRPr="006D5A7C">
        <w:rPr>
          <w:rFonts w:ascii="Roboto" w:hAnsi="Roboto" w:cs="Times New Roman"/>
          <w:sz w:val="24"/>
          <w:szCs w:val="24"/>
        </w:rPr>
        <w:t xml:space="preserve">trebuie să fie </w:t>
      </w:r>
      <w:r w:rsidR="008D3C42" w:rsidRPr="006D5A7C">
        <w:rPr>
          <w:rFonts w:ascii="Roboto" w:hAnsi="Roboto" w:cs="Times New Roman"/>
          <w:sz w:val="24"/>
          <w:szCs w:val="24"/>
        </w:rPr>
        <w:t>incluse în planul de reorganizare a activității în situația reorganizării instituțiilor de credit și entităților cărora li se aplică dispozițiile Legii nr.</w:t>
      </w:r>
      <w:r w:rsidR="00DF2428" w:rsidRPr="006D5A7C">
        <w:rPr>
          <w:rFonts w:ascii="Roboto" w:eastAsia="Times New Roman" w:hAnsi="Roboto" w:cs="Times New Roman"/>
          <w:kern w:val="0"/>
          <w:sz w:val="24"/>
          <w:szCs w:val="24"/>
          <w:lang w:val="ro-RO" w:eastAsia="ro-MD"/>
          <w14:ligatures w14:val="none"/>
        </w:rPr>
        <w:t xml:space="preserve"> 232/2016 privind redresarea și rezoluția instituțiilor de credit și</w:t>
      </w:r>
      <w:r w:rsidR="008D591E" w:rsidRPr="006D5A7C">
        <w:rPr>
          <w:rFonts w:ascii="Roboto" w:eastAsia="Times New Roman" w:hAnsi="Roboto" w:cs="Times New Roman"/>
          <w:kern w:val="0"/>
          <w:sz w:val="24"/>
          <w:szCs w:val="24"/>
          <w:lang w:val="ro-RO" w:eastAsia="ro-MD"/>
          <w14:ligatures w14:val="none"/>
        </w:rPr>
        <w:t xml:space="preserve"> a</w:t>
      </w:r>
      <w:r w:rsidR="00DF2428" w:rsidRPr="006D5A7C">
        <w:rPr>
          <w:rFonts w:ascii="Roboto" w:eastAsia="Times New Roman" w:hAnsi="Roboto" w:cs="Times New Roman"/>
          <w:kern w:val="0"/>
          <w:sz w:val="24"/>
          <w:szCs w:val="24"/>
          <w:lang w:val="ro-RO" w:eastAsia="ro-MD"/>
          <w14:ligatures w14:val="none"/>
        </w:rPr>
        <w:t xml:space="preserve"> firmelor de investiții (în continuare – Legea nr.232/2016)</w:t>
      </w:r>
      <w:r w:rsidR="008D3C42" w:rsidRPr="006D5A7C">
        <w:rPr>
          <w:rFonts w:ascii="Roboto" w:hAnsi="Roboto" w:cs="Times New Roman"/>
          <w:sz w:val="24"/>
          <w:szCs w:val="24"/>
        </w:rPr>
        <w:t>.</w:t>
      </w:r>
    </w:p>
    <w:p w14:paraId="12950DCD" w14:textId="6924C8C5" w:rsidR="00FB464A" w:rsidRPr="006D5A7C" w:rsidRDefault="00FB464A" w:rsidP="00FB464A">
      <w:pPr>
        <w:spacing w:after="0" w:line="240" w:lineRule="auto"/>
        <w:ind w:firstLine="567"/>
        <w:jc w:val="both"/>
        <w:rPr>
          <w:rFonts w:ascii="Roboto" w:hAnsi="Roboto" w:cs="Times New Roman"/>
          <w:b/>
          <w:bCs/>
          <w:sz w:val="24"/>
          <w:szCs w:val="24"/>
        </w:rPr>
      </w:pPr>
      <w:r w:rsidRPr="006D5A7C">
        <w:rPr>
          <w:rFonts w:ascii="Roboto" w:hAnsi="Roboto" w:cs="Times New Roman"/>
          <w:b/>
          <w:bCs/>
          <w:sz w:val="24"/>
          <w:szCs w:val="24"/>
        </w:rPr>
        <w:t xml:space="preserve">2. </w:t>
      </w:r>
      <w:r w:rsidRPr="006D5A7C">
        <w:rPr>
          <w:rFonts w:ascii="Roboto" w:hAnsi="Roboto" w:cs="Times New Roman"/>
          <w:sz w:val="24"/>
          <w:szCs w:val="24"/>
        </w:rPr>
        <w:t xml:space="preserve">Restructurarea instituției de credit sau a entității menționate la art. 1 alin. (1)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w:t>
      </w:r>
      <w:r w:rsidR="0064124D" w:rsidRPr="006D5A7C">
        <w:rPr>
          <w:rFonts w:ascii="Roboto" w:hAnsi="Roboto" w:cs="Times New Roman"/>
          <w:sz w:val="24"/>
          <w:szCs w:val="24"/>
        </w:rPr>
        <w:t xml:space="preserve">din </w:t>
      </w:r>
      <w:r w:rsidR="0064124D" w:rsidRPr="006D5A7C">
        <w:rPr>
          <w:rFonts w:ascii="Roboto" w:eastAsia="Times New Roman" w:hAnsi="Roboto" w:cs="Times New Roman"/>
          <w:kern w:val="0"/>
          <w:sz w:val="24"/>
          <w:szCs w:val="24"/>
          <w:lang w:val="ro-RO" w:eastAsia="ro-MD"/>
          <w14:ligatures w14:val="none"/>
        </w:rPr>
        <w:t xml:space="preserve">Legea </w:t>
      </w:r>
      <w:r w:rsidR="00FF6AF2" w:rsidRPr="006D5A7C">
        <w:rPr>
          <w:rFonts w:ascii="Roboto" w:eastAsia="Times New Roman" w:hAnsi="Roboto" w:cs="Times New Roman"/>
          <w:kern w:val="0"/>
          <w:sz w:val="24"/>
          <w:szCs w:val="24"/>
          <w:lang w:val="ro-RO" w:eastAsia="ro-MD"/>
          <w14:ligatures w14:val="none"/>
        </w:rPr>
        <w:t>nr.</w:t>
      </w:r>
      <w:r w:rsidR="0064124D" w:rsidRPr="006D5A7C">
        <w:rPr>
          <w:rFonts w:ascii="Roboto" w:eastAsia="Times New Roman" w:hAnsi="Roboto" w:cs="Times New Roman"/>
          <w:kern w:val="0"/>
          <w:sz w:val="24"/>
          <w:szCs w:val="24"/>
          <w:lang w:val="ro-RO" w:eastAsia="ro-MD"/>
          <w14:ligatures w14:val="none"/>
        </w:rPr>
        <w:t>232/2016</w:t>
      </w:r>
      <w:r w:rsidRPr="006D5A7C">
        <w:rPr>
          <w:rFonts w:ascii="Roboto" w:hAnsi="Roboto" w:cs="Times New Roman"/>
          <w:sz w:val="24"/>
          <w:szCs w:val="24"/>
        </w:rPr>
        <w:t xml:space="preserve">, ulterior aplicării mecanismului de recapitalizare internă, </w:t>
      </w:r>
      <w:r w:rsidR="00FE7E9B" w:rsidRPr="006D5A7C">
        <w:rPr>
          <w:rFonts w:ascii="Roboto" w:hAnsi="Roboto" w:cs="Times New Roman"/>
          <w:sz w:val="24"/>
          <w:szCs w:val="24"/>
        </w:rPr>
        <w:t>trebuie</w:t>
      </w:r>
      <w:r w:rsidRPr="006D5A7C">
        <w:rPr>
          <w:rFonts w:ascii="Roboto" w:hAnsi="Roboto" w:cs="Times New Roman"/>
          <w:sz w:val="24"/>
          <w:szCs w:val="24"/>
        </w:rPr>
        <w:t xml:space="preserve"> să analizeze motivele care au condus la crearea situației de dificultate. </w:t>
      </w:r>
      <w:r w:rsidR="00731A63" w:rsidRPr="006D5A7C">
        <w:rPr>
          <w:rFonts w:ascii="Roboto" w:hAnsi="Roboto" w:cs="Times New Roman"/>
          <w:sz w:val="24"/>
          <w:szCs w:val="24"/>
        </w:rPr>
        <w:t>S</w:t>
      </w:r>
      <w:r w:rsidRPr="006D5A7C">
        <w:rPr>
          <w:rFonts w:ascii="Roboto" w:hAnsi="Roboto" w:cs="Times New Roman"/>
          <w:sz w:val="24"/>
          <w:szCs w:val="24"/>
        </w:rPr>
        <w:t>trategia de reorganizare  trebui</w:t>
      </w:r>
      <w:r w:rsidR="005B5AA7" w:rsidRPr="006D5A7C">
        <w:rPr>
          <w:rFonts w:ascii="Roboto" w:hAnsi="Roboto" w:cs="Times New Roman"/>
          <w:sz w:val="24"/>
          <w:szCs w:val="24"/>
        </w:rPr>
        <w:t>e</w:t>
      </w:r>
      <w:r w:rsidRPr="006D5A7C">
        <w:rPr>
          <w:rFonts w:ascii="Roboto" w:hAnsi="Roboto" w:cs="Times New Roman"/>
          <w:sz w:val="24"/>
          <w:szCs w:val="24"/>
        </w:rPr>
        <w:t xml:space="preserve"> să se bazeze pe factorii care au determinat intrarea în rezoluție a instituției de credit sau a entității</w:t>
      </w:r>
      <w:r w:rsidR="00903DB7" w:rsidRPr="006D5A7C">
        <w:rPr>
          <w:rFonts w:ascii="Roboto" w:hAnsi="Roboto" w:cs="Times New Roman"/>
          <w:sz w:val="24"/>
          <w:szCs w:val="24"/>
        </w:rPr>
        <w:t xml:space="preserve"> menționate la art. 1 alin. (1) </w:t>
      </w:r>
      <w:proofErr w:type="spellStart"/>
      <w:r w:rsidR="00903DB7" w:rsidRPr="006D5A7C">
        <w:rPr>
          <w:rFonts w:ascii="Roboto" w:hAnsi="Roboto" w:cs="Times New Roman"/>
          <w:sz w:val="24"/>
          <w:szCs w:val="24"/>
        </w:rPr>
        <w:t>lit.b</w:t>
      </w:r>
      <w:proofErr w:type="spellEnd"/>
      <w:r w:rsidR="00903DB7" w:rsidRPr="006D5A7C">
        <w:rPr>
          <w:rFonts w:ascii="Roboto" w:hAnsi="Roboto" w:cs="Times New Roman"/>
          <w:sz w:val="24"/>
          <w:szCs w:val="24"/>
        </w:rPr>
        <w:t xml:space="preserve">), c) sau d) din </w:t>
      </w:r>
      <w:r w:rsidR="00903DB7" w:rsidRPr="006D5A7C">
        <w:rPr>
          <w:rFonts w:ascii="Roboto" w:eastAsia="Times New Roman" w:hAnsi="Roboto" w:cs="Times New Roman"/>
          <w:kern w:val="0"/>
          <w:sz w:val="24"/>
          <w:szCs w:val="24"/>
          <w:lang w:val="ro-RO" w:eastAsia="ro-MD"/>
          <w14:ligatures w14:val="none"/>
        </w:rPr>
        <w:t>Legea nr.232/2016</w:t>
      </w:r>
      <w:r w:rsidRPr="006D5A7C">
        <w:rPr>
          <w:rFonts w:ascii="Roboto" w:hAnsi="Roboto" w:cs="Times New Roman"/>
          <w:sz w:val="24"/>
          <w:szCs w:val="24"/>
        </w:rPr>
        <w:t>.</w:t>
      </w:r>
    </w:p>
    <w:p w14:paraId="6CCAA06D" w14:textId="171C21B3" w:rsidR="00FB464A" w:rsidRPr="006D5A7C" w:rsidRDefault="00FB464A" w:rsidP="00887EBF">
      <w:pPr>
        <w:spacing w:after="0" w:line="240" w:lineRule="auto"/>
        <w:ind w:firstLine="567"/>
        <w:jc w:val="both"/>
        <w:rPr>
          <w:rFonts w:ascii="Roboto" w:eastAsia="Times New Roman" w:hAnsi="Roboto" w:cs="Times New Roman"/>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3.</w:t>
      </w:r>
      <w:r w:rsidRPr="006D5A7C">
        <w:rPr>
          <w:rFonts w:ascii="Roboto" w:hAnsi="Roboto"/>
          <w:b/>
          <w:bCs/>
          <w:sz w:val="24"/>
          <w:szCs w:val="24"/>
        </w:rPr>
        <w:t xml:space="preserve"> </w:t>
      </w:r>
      <w:r w:rsidRPr="006D5A7C">
        <w:rPr>
          <w:rFonts w:ascii="Roboto" w:hAnsi="Roboto" w:cs="Times New Roman"/>
          <w:sz w:val="24"/>
          <w:szCs w:val="24"/>
        </w:rPr>
        <w:t xml:space="preserve">Planul de reorganizare a activității </w:t>
      </w:r>
      <w:r w:rsidR="00887EBF" w:rsidRPr="006D5A7C">
        <w:rPr>
          <w:rFonts w:ascii="Roboto" w:hAnsi="Roboto" w:cs="Times New Roman"/>
          <w:sz w:val="24"/>
          <w:szCs w:val="24"/>
        </w:rPr>
        <w:t>trebuie</w:t>
      </w:r>
      <w:r w:rsidRPr="006D5A7C">
        <w:rPr>
          <w:rFonts w:ascii="Roboto" w:hAnsi="Roboto" w:cs="Times New Roman"/>
          <w:sz w:val="24"/>
          <w:szCs w:val="24"/>
        </w:rPr>
        <w:t xml:space="preserve"> să permită </w:t>
      </w:r>
      <w:r w:rsidR="00887EBF" w:rsidRPr="006D5A7C">
        <w:rPr>
          <w:rFonts w:ascii="Roboto" w:hAnsi="Roboto" w:cs="Times New Roman"/>
          <w:sz w:val="24"/>
          <w:szCs w:val="24"/>
        </w:rPr>
        <w:t xml:space="preserve">Băncii Naționale a Moldovei, în calitate de </w:t>
      </w:r>
      <w:r w:rsidRPr="006D5A7C">
        <w:rPr>
          <w:rFonts w:ascii="Roboto" w:hAnsi="Roboto" w:cs="Times New Roman"/>
          <w:sz w:val="24"/>
          <w:szCs w:val="24"/>
        </w:rPr>
        <w:t>autorit</w:t>
      </w:r>
      <w:r w:rsidR="00887EBF" w:rsidRPr="006D5A7C">
        <w:rPr>
          <w:rFonts w:ascii="Roboto" w:hAnsi="Roboto" w:cs="Times New Roman"/>
          <w:sz w:val="24"/>
          <w:szCs w:val="24"/>
        </w:rPr>
        <w:t>ate</w:t>
      </w:r>
      <w:r w:rsidRPr="006D5A7C">
        <w:rPr>
          <w:rFonts w:ascii="Roboto" w:hAnsi="Roboto" w:cs="Times New Roman"/>
          <w:sz w:val="24"/>
          <w:szCs w:val="24"/>
        </w:rPr>
        <w:t xml:space="preserve"> de rezoluție și </w:t>
      </w:r>
      <w:r w:rsidR="00887EBF" w:rsidRPr="006D5A7C">
        <w:rPr>
          <w:rFonts w:ascii="Roboto" w:hAnsi="Roboto" w:cs="Times New Roman"/>
          <w:sz w:val="24"/>
          <w:szCs w:val="24"/>
        </w:rPr>
        <w:t xml:space="preserve">în calitate de </w:t>
      </w:r>
      <w:r w:rsidRPr="006D5A7C">
        <w:rPr>
          <w:rFonts w:ascii="Roboto" w:hAnsi="Roboto" w:cs="Times New Roman"/>
          <w:sz w:val="24"/>
          <w:szCs w:val="24"/>
        </w:rPr>
        <w:t>autorit</w:t>
      </w:r>
      <w:r w:rsidR="00887EBF" w:rsidRPr="006D5A7C">
        <w:rPr>
          <w:rFonts w:ascii="Roboto" w:hAnsi="Roboto" w:cs="Times New Roman"/>
          <w:sz w:val="24"/>
          <w:szCs w:val="24"/>
        </w:rPr>
        <w:t>ate</w:t>
      </w:r>
      <w:r w:rsidRPr="006D5A7C">
        <w:rPr>
          <w:rFonts w:ascii="Roboto" w:hAnsi="Roboto" w:cs="Times New Roman"/>
          <w:sz w:val="24"/>
          <w:szCs w:val="24"/>
        </w:rPr>
        <w:t xml:space="preserve"> competent</w:t>
      </w:r>
      <w:r w:rsidR="00887EBF" w:rsidRPr="006D5A7C">
        <w:rPr>
          <w:rFonts w:ascii="Roboto" w:hAnsi="Roboto" w:cs="Times New Roman"/>
          <w:sz w:val="24"/>
          <w:szCs w:val="24"/>
        </w:rPr>
        <w:t>ă</w:t>
      </w:r>
      <w:r w:rsidRPr="006D5A7C">
        <w:rPr>
          <w:rFonts w:ascii="Roboto" w:hAnsi="Roboto" w:cs="Times New Roman"/>
          <w:sz w:val="24"/>
          <w:szCs w:val="24"/>
        </w:rPr>
        <w:t xml:space="preserve"> să evalueze impactul acestuia asupra realizării obiectivelor rezoluției și</w:t>
      </w:r>
      <w:r w:rsidR="00860A29" w:rsidRPr="006D5A7C">
        <w:rPr>
          <w:rFonts w:ascii="Roboto" w:hAnsi="Roboto" w:cs="Times New Roman"/>
          <w:sz w:val="24"/>
          <w:szCs w:val="24"/>
        </w:rPr>
        <w:t>,</w:t>
      </w:r>
      <w:r w:rsidRPr="006D5A7C">
        <w:rPr>
          <w:rFonts w:ascii="Roboto" w:hAnsi="Roboto" w:cs="Times New Roman"/>
          <w:sz w:val="24"/>
          <w:szCs w:val="24"/>
        </w:rPr>
        <w:t xml:space="preserve"> în special, asupra asigurării continuității funcțiilor critice și a evitării efectelor negative semnificative asupra sistemului financiar.</w:t>
      </w:r>
      <w:r w:rsidR="00887EBF" w:rsidRPr="006D5A7C">
        <w:rPr>
          <w:rFonts w:ascii="Roboto" w:eastAsia="Times New Roman" w:hAnsi="Roboto" w:cs="Times New Roman"/>
          <w:b/>
          <w:bCs/>
          <w:kern w:val="0"/>
          <w:sz w:val="24"/>
          <w:szCs w:val="24"/>
          <w:lang w:eastAsia="ro-MD"/>
          <w14:ligatures w14:val="none"/>
        </w:rPr>
        <w:t xml:space="preserve"> </w:t>
      </w:r>
    </w:p>
    <w:p w14:paraId="2F330A89" w14:textId="4DA1B804" w:rsidR="00F37A0D" w:rsidRPr="006D5A7C" w:rsidRDefault="00F37A0D" w:rsidP="00723A6C">
      <w:pPr>
        <w:spacing w:after="0"/>
        <w:ind w:firstLine="567"/>
        <w:jc w:val="both"/>
        <w:rPr>
          <w:rFonts w:ascii="Roboto" w:hAnsi="Roboto" w:cs="Times New Roman"/>
          <w:sz w:val="24"/>
          <w:szCs w:val="24"/>
        </w:rPr>
      </w:pPr>
      <w:r w:rsidRPr="006D5A7C">
        <w:rPr>
          <w:rFonts w:ascii="Roboto" w:hAnsi="Roboto" w:cs="Times New Roman"/>
          <w:b/>
          <w:bCs/>
          <w:sz w:val="24"/>
          <w:szCs w:val="24"/>
        </w:rPr>
        <w:t xml:space="preserve">4. </w:t>
      </w:r>
      <w:r w:rsidRPr="006D5A7C">
        <w:rPr>
          <w:rFonts w:ascii="Roboto" w:hAnsi="Roboto" w:cs="Times New Roman"/>
          <w:sz w:val="24"/>
          <w:szCs w:val="24"/>
        </w:rPr>
        <w:t xml:space="preserve">Este posibil ca intrarea în dificultate a instituției de credit sau a entității menționate la art. 1 alin. (1)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232/2016 să fi fost cauzată de o serie de aspecte specifice, aceasta</w:t>
      </w:r>
      <w:r w:rsidR="00860A29" w:rsidRPr="006D5A7C">
        <w:rPr>
          <w:rFonts w:ascii="Roboto" w:hAnsi="Roboto" w:cs="Times New Roman"/>
          <w:sz w:val="24"/>
          <w:szCs w:val="24"/>
        </w:rPr>
        <w:t xml:space="preserve"> ar</w:t>
      </w:r>
      <w:r w:rsidRPr="006D5A7C">
        <w:rPr>
          <w:rFonts w:ascii="Roboto" w:hAnsi="Roboto" w:cs="Times New Roman"/>
          <w:sz w:val="24"/>
          <w:szCs w:val="24"/>
        </w:rPr>
        <w:t xml:space="preserve"> fi </w:t>
      </w:r>
      <w:r w:rsidR="00860A29" w:rsidRPr="006D5A7C">
        <w:rPr>
          <w:rFonts w:ascii="Roboto" w:hAnsi="Roboto" w:cs="Times New Roman"/>
          <w:sz w:val="24"/>
          <w:szCs w:val="24"/>
        </w:rPr>
        <w:t xml:space="preserve">putut </w:t>
      </w:r>
      <w:r w:rsidR="00A81D41" w:rsidRPr="006D5A7C">
        <w:rPr>
          <w:rFonts w:ascii="Roboto" w:hAnsi="Roboto" w:cs="Times New Roman"/>
          <w:sz w:val="24"/>
          <w:szCs w:val="24"/>
        </w:rPr>
        <w:t xml:space="preserve">fi </w:t>
      </w:r>
      <w:r w:rsidRPr="006D5A7C">
        <w:rPr>
          <w:rFonts w:ascii="Roboto" w:hAnsi="Roboto" w:cs="Times New Roman"/>
          <w:sz w:val="24"/>
          <w:szCs w:val="24"/>
        </w:rPr>
        <w:t>afectată și de deficiențe care nu au generat dificultatea, dar au influențat funcționalitatea pe termen lung. Reorganizarea trebui</w:t>
      </w:r>
      <w:r w:rsidR="005B5AA7" w:rsidRPr="006D5A7C">
        <w:rPr>
          <w:rFonts w:ascii="Roboto" w:hAnsi="Roboto" w:cs="Times New Roman"/>
          <w:sz w:val="24"/>
          <w:szCs w:val="24"/>
        </w:rPr>
        <w:t>e</w:t>
      </w:r>
      <w:r w:rsidRPr="006D5A7C">
        <w:rPr>
          <w:rFonts w:ascii="Roboto" w:hAnsi="Roboto" w:cs="Times New Roman"/>
          <w:sz w:val="24"/>
          <w:szCs w:val="24"/>
        </w:rPr>
        <w:t xml:space="preserve"> să abordeze toate deficiențele. Eficiența strategiei de reorganizare trebui</w:t>
      </w:r>
      <w:r w:rsidR="00887EBF" w:rsidRPr="006D5A7C">
        <w:rPr>
          <w:rFonts w:ascii="Roboto" w:hAnsi="Roboto" w:cs="Times New Roman"/>
          <w:sz w:val="24"/>
          <w:szCs w:val="24"/>
        </w:rPr>
        <w:t>e</w:t>
      </w:r>
      <w:r w:rsidRPr="006D5A7C">
        <w:rPr>
          <w:rFonts w:ascii="Roboto" w:hAnsi="Roboto" w:cs="Times New Roman"/>
          <w:sz w:val="24"/>
          <w:szCs w:val="24"/>
        </w:rPr>
        <w:t xml:space="preserve"> să se bazeze pe analizarea amănunțită a instituției de credit sau a entității care face obiectul reorganizării, a punctelor forte și a punctelor slabe ale acesteia, a piețelor relevante în care își desfășoară activitatea și a riscurilor și oportunităților pe care piețele respective le prezintă. Pentru ca un plan de reorganizare a activității să fie considerat realist de către </w:t>
      </w:r>
      <w:r w:rsidR="00887EBF" w:rsidRPr="006D5A7C">
        <w:rPr>
          <w:rFonts w:ascii="Roboto" w:hAnsi="Roboto" w:cs="Times New Roman"/>
          <w:sz w:val="24"/>
          <w:szCs w:val="24"/>
        </w:rPr>
        <w:t xml:space="preserve">Banca Națională a Moldovei, în calitate de </w:t>
      </w:r>
      <w:r w:rsidRPr="006D5A7C">
        <w:rPr>
          <w:rFonts w:ascii="Roboto" w:hAnsi="Roboto" w:cs="Times New Roman"/>
          <w:sz w:val="24"/>
          <w:szCs w:val="24"/>
        </w:rPr>
        <w:t xml:space="preserve">autoritate de rezoluție și </w:t>
      </w:r>
      <w:r w:rsidR="00887EBF" w:rsidRPr="006D5A7C">
        <w:rPr>
          <w:rFonts w:ascii="Roboto" w:hAnsi="Roboto" w:cs="Times New Roman"/>
          <w:sz w:val="24"/>
          <w:szCs w:val="24"/>
        </w:rPr>
        <w:t>în calitate de</w:t>
      </w:r>
      <w:r w:rsidRPr="006D5A7C">
        <w:rPr>
          <w:rFonts w:ascii="Roboto" w:hAnsi="Roboto" w:cs="Times New Roman"/>
          <w:sz w:val="24"/>
          <w:szCs w:val="24"/>
        </w:rPr>
        <w:t xml:space="preserve"> </w:t>
      </w:r>
      <w:r w:rsidRPr="006D5A7C">
        <w:rPr>
          <w:rFonts w:ascii="Roboto" w:hAnsi="Roboto" w:cs="Times New Roman"/>
          <w:sz w:val="24"/>
          <w:szCs w:val="24"/>
        </w:rPr>
        <w:lastRenderedPageBreak/>
        <w:t>autoritate competentă, acesta  trebui</w:t>
      </w:r>
      <w:r w:rsidR="005B5AA7" w:rsidRPr="006D5A7C">
        <w:rPr>
          <w:rFonts w:ascii="Roboto" w:hAnsi="Roboto" w:cs="Times New Roman"/>
          <w:sz w:val="24"/>
          <w:szCs w:val="24"/>
        </w:rPr>
        <w:t>e</w:t>
      </w:r>
      <w:r w:rsidRPr="006D5A7C">
        <w:rPr>
          <w:rFonts w:ascii="Roboto" w:hAnsi="Roboto" w:cs="Times New Roman"/>
          <w:sz w:val="24"/>
          <w:szCs w:val="24"/>
        </w:rPr>
        <w:t xml:space="preserve"> să restabilească funcționalitatea pe termen lung a instituției de credit pornind de la ipoteze prudente.</w:t>
      </w:r>
    </w:p>
    <w:p w14:paraId="21A715AD" w14:textId="0D6ADE77" w:rsidR="004009D7" w:rsidRPr="006D5A7C" w:rsidRDefault="00F6139A" w:rsidP="00723A6C">
      <w:pPr>
        <w:spacing w:after="0" w:line="240" w:lineRule="auto"/>
        <w:ind w:firstLine="567"/>
        <w:jc w:val="both"/>
        <w:rPr>
          <w:rFonts w:ascii="Roboto" w:hAnsi="Roboto" w:cs="Times New Roman"/>
          <w:sz w:val="24"/>
          <w:szCs w:val="24"/>
        </w:rPr>
      </w:pPr>
      <w:r w:rsidRPr="006D5A7C">
        <w:rPr>
          <w:rFonts w:ascii="Roboto" w:hAnsi="Roboto" w:cs="Times New Roman"/>
          <w:b/>
          <w:bCs/>
          <w:sz w:val="24"/>
          <w:szCs w:val="24"/>
        </w:rPr>
        <w:t>5</w:t>
      </w:r>
      <w:r w:rsidR="00C647F7" w:rsidRPr="006D5A7C">
        <w:rPr>
          <w:rFonts w:ascii="Roboto" w:hAnsi="Roboto" w:cs="Times New Roman"/>
          <w:b/>
          <w:bCs/>
          <w:sz w:val="24"/>
          <w:szCs w:val="24"/>
        </w:rPr>
        <w:t>.</w:t>
      </w:r>
      <w:r w:rsidR="00C647F7" w:rsidRPr="006D5A7C">
        <w:rPr>
          <w:rFonts w:ascii="Roboto" w:hAnsi="Roboto" w:cs="Times New Roman"/>
          <w:sz w:val="24"/>
          <w:szCs w:val="24"/>
        </w:rPr>
        <w:t xml:space="preserve"> </w:t>
      </w:r>
      <w:r w:rsidR="004009D7" w:rsidRPr="006D5A7C">
        <w:rPr>
          <w:rFonts w:ascii="Roboto" w:hAnsi="Roboto" w:cs="Times New Roman"/>
          <w:sz w:val="24"/>
          <w:szCs w:val="24"/>
        </w:rPr>
        <w:t>În sensul prezentului regulament, termenii și expresiile de mai jos au următoarele definiții:</w:t>
      </w:r>
    </w:p>
    <w:p w14:paraId="261618E1" w14:textId="11D77156" w:rsidR="004009D7" w:rsidRPr="006D5A7C" w:rsidRDefault="004009D7" w:rsidP="00723A6C">
      <w:pPr>
        <w:spacing w:after="0"/>
        <w:jc w:val="both"/>
        <w:rPr>
          <w:rFonts w:ascii="Roboto" w:hAnsi="Roboto" w:cs="Times New Roman"/>
          <w:sz w:val="24"/>
          <w:szCs w:val="24"/>
        </w:rPr>
      </w:pPr>
      <w:r w:rsidRPr="006D5A7C">
        <w:rPr>
          <w:rFonts w:ascii="Roboto" w:hAnsi="Roboto" w:cs="Times New Roman"/>
          <w:sz w:val="24"/>
          <w:szCs w:val="24"/>
        </w:rPr>
        <w:t xml:space="preserve"> </w:t>
      </w:r>
      <w:r w:rsidRPr="006D5A7C">
        <w:rPr>
          <w:rFonts w:ascii="Roboto" w:hAnsi="Roboto" w:cs="Times New Roman"/>
          <w:sz w:val="24"/>
          <w:szCs w:val="24"/>
        </w:rPr>
        <w:tab/>
      </w:r>
      <w:r w:rsidRPr="006D5A7C">
        <w:rPr>
          <w:rFonts w:ascii="Roboto" w:hAnsi="Roboto" w:cs="Times New Roman"/>
          <w:b/>
          <w:bCs/>
          <w:sz w:val="24"/>
          <w:szCs w:val="24"/>
        </w:rPr>
        <w:t>„perioada de reorganizare”</w:t>
      </w:r>
      <w:r w:rsidRPr="006D5A7C">
        <w:rPr>
          <w:rFonts w:ascii="Roboto" w:hAnsi="Roboto" w:cs="Times New Roman"/>
          <w:sz w:val="24"/>
          <w:szCs w:val="24"/>
        </w:rPr>
        <w:t xml:space="preserve"> înseamnă perioada rezonabilă în care sunt aplicate măsurile din planul de reorganizare a activității, între momentul aplicării mecanismului de recapitalizare internă și momentul în care se preconizează că instituția de credit sau entitatea menționată la art. 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232/2016, aflată în rezoluție, restabilește funcționalitatea pe termen lung;</w:t>
      </w:r>
    </w:p>
    <w:p w14:paraId="0B80CA42" w14:textId="6073637D" w:rsidR="004009D7" w:rsidRPr="006D5A7C" w:rsidRDefault="004009D7" w:rsidP="00723A6C">
      <w:pPr>
        <w:ind w:firstLine="708"/>
        <w:jc w:val="both"/>
        <w:rPr>
          <w:rFonts w:ascii="Roboto" w:hAnsi="Roboto" w:cs="Times New Roman"/>
          <w:sz w:val="24"/>
          <w:szCs w:val="24"/>
        </w:rPr>
      </w:pPr>
      <w:r w:rsidRPr="006D5A7C">
        <w:rPr>
          <w:rFonts w:ascii="Roboto" w:hAnsi="Roboto" w:cs="Times New Roman"/>
          <w:b/>
          <w:bCs/>
          <w:sz w:val="24"/>
          <w:szCs w:val="24"/>
        </w:rPr>
        <w:t>„scenariu de referință”</w:t>
      </w:r>
      <w:r w:rsidRPr="006D5A7C">
        <w:rPr>
          <w:rFonts w:ascii="Roboto" w:hAnsi="Roboto" w:cs="Times New Roman"/>
          <w:sz w:val="24"/>
          <w:szCs w:val="24"/>
        </w:rPr>
        <w:t xml:space="preserve"> înseamnă scenariul economic pe care organul de conducere, persoana sau persoanele desemnate să administreze instituția de credit sau entitatea menționată la art. 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232/2016 îl consideră ca având cea mai mare probabilitate de materializare în procesul de restabilire a funcționalității pe termen lung a instituției de credit sau a entității.</w:t>
      </w:r>
    </w:p>
    <w:p w14:paraId="7DF19710" w14:textId="77777777" w:rsidR="002D1B7E" w:rsidRPr="006D5A7C" w:rsidRDefault="002D1B7E" w:rsidP="00723A6C">
      <w:pPr>
        <w:ind w:firstLine="708"/>
        <w:jc w:val="both"/>
        <w:rPr>
          <w:rFonts w:ascii="Roboto" w:hAnsi="Roboto" w:cs="Times New Roman"/>
          <w:sz w:val="24"/>
          <w:szCs w:val="24"/>
        </w:rPr>
      </w:pPr>
    </w:p>
    <w:p w14:paraId="54463190" w14:textId="78B78D07" w:rsidR="00F20867" w:rsidRPr="006D5A7C" w:rsidRDefault="00F20867" w:rsidP="00723A6C">
      <w:pPr>
        <w:spacing w:after="0" w:line="240" w:lineRule="auto"/>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Capitolul II</w:t>
      </w:r>
    </w:p>
    <w:p w14:paraId="6A28DCCC" w14:textId="34AA4718" w:rsidR="00723A6C" w:rsidRPr="006D5A7C" w:rsidRDefault="00723A6C" w:rsidP="00723A6C">
      <w:pPr>
        <w:jc w:val="center"/>
        <w:rPr>
          <w:rFonts w:ascii="Roboto" w:eastAsia="Times New Roman" w:hAnsi="Roboto" w:cs="Times New Roman"/>
          <w:b/>
          <w:bCs/>
          <w:kern w:val="0"/>
          <w:sz w:val="24"/>
          <w:szCs w:val="24"/>
          <w:lang w:val="ro-RO" w:eastAsia="ro-MD"/>
          <w14:ligatures w14:val="none"/>
        </w:rPr>
      </w:pPr>
      <w:r w:rsidRPr="006D5A7C">
        <w:rPr>
          <w:rFonts w:ascii="Roboto" w:eastAsia="Times New Roman" w:hAnsi="Roboto" w:cs="Times New Roman"/>
          <w:b/>
          <w:bCs/>
          <w:kern w:val="0"/>
          <w:sz w:val="24"/>
          <w:szCs w:val="24"/>
          <w:lang w:val="ro-RO" w:eastAsia="ro-MD"/>
          <w14:ligatures w14:val="none"/>
        </w:rPr>
        <w:t>Strategie și măsuri</w:t>
      </w:r>
    </w:p>
    <w:p w14:paraId="3CAB6EBA" w14:textId="0F03FE81" w:rsidR="00723A6C" w:rsidRPr="006D5A7C" w:rsidRDefault="00F6139A" w:rsidP="00145316">
      <w:pPr>
        <w:spacing w:after="0"/>
        <w:ind w:firstLine="708"/>
        <w:jc w:val="both"/>
        <w:rPr>
          <w:rFonts w:ascii="Roboto" w:hAnsi="Roboto" w:cs="Times New Roman"/>
          <w:sz w:val="24"/>
          <w:szCs w:val="24"/>
        </w:rPr>
      </w:pPr>
      <w:r w:rsidRPr="006D5A7C">
        <w:rPr>
          <w:rFonts w:ascii="Roboto" w:hAnsi="Roboto" w:cs="Times New Roman"/>
          <w:b/>
          <w:bCs/>
          <w:sz w:val="24"/>
          <w:szCs w:val="24"/>
        </w:rPr>
        <w:t>6</w:t>
      </w:r>
      <w:r w:rsidR="00723A6C" w:rsidRPr="006D5A7C">
        <w:rPr>
          <w:rFonts w:ascii="Roboto" w:hAnsi="Roboto" w:cs="Times New Roman"/>
          <w:b/>
          <w:bCs/>
          <w:sz w:val="24"/>
          <w:szCs w:val="24"/>
        </w:rPr>
        <w:t>.</w:t>
      </w:r>
      <w:r w:rsidR="00723A6C" w:rsidRPr="006D5A7C">
        <w:rPr>
          <w:rFonts w:ascii="Roboto" w:hAnsi="Roboto" w:cs="Times New Roman"/>
          <w:sz w:val="24"/>
          <w:szCs w:val="24"/>
        </w:rPr>
        <w:t xml:space="preserve"> Planul de reorganizare a activității include următoarele elemente:</w:t>
      </w:r>
    </w:p>
    <w:p w14:paraId="4935C06E" w14:textId="022245CC" w:rsidR="00723A6C" w:rsidRPr="006D5A7C" w:rsidRDefault="00723A6C" w:rsidP="00723A6C">
      <w:pPr>
        <w:spacing w:after="0"/>
        <w:jc w:val="both"/>
        <w:rPr>
          <w:rFonts w:ascii="Roboto" w:hAnsi="Roboto" w:cs="Times New Roman"/>
          <w:sz w:val="24"/>
          <w:szCs w:val="24"/>
        </w:rPr>
      </w:pPr>
      <w:r w:rsidRPr="006D5A7C">
        <w:rPr>
          <w:rFonts w:ascii="Roboto" w:hAnsi="Roboto" w:cs="Times New Roman"/>
          <w:sz w:val="24"/>
          <w:szCs w:val="24"/>
        </w:rPr>
        <w:t xml:space="preserve"> </w:t>
      </w:r>
      <w:r w:rsidRPr="006D5A7C">
        <w:rPr>
          <w:rFonts w:ascii="Roboto" w:hAnsi="Roboto" w:cs="Times New Roman"/>
          <w:sz w:val="24"/>
          <w:szCs w:val="24"/>
        </w:rPr>
        <w:tab/>
        <w:t xml:space="preserve">a) date istorice și financiare referitoare la factorii care au generat dificultățile pentru instituția de credit sau entitatea menționată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inclusiv indicatorii de performanță relevanți care s-au deteriorat în perioada precedentă rezoluției și cauza deteriorării acestora; </w:t>
      </w:r>
    </w:p>
    <w:p w14:paraId="3779A143" w14:textId="4CAE17DB" w:rsidR="00723A6C" w:rsidRPr="006D5A7C" w:rsidRDefault="00723A6C" w:rsidP="00F6139A">
      <w:pPr>
        <w:spacing w:after="0"/>
        <w:ind w:firstLine="708"/>
        <w:jc w:val="both"/>
        <w:rPr>
          <w:rFonts w:ascii="Roboto" w:hAnsi="Roboto" w:cs="Times New Roman"/>
          <w:sz w:val="24"/>
          <w:szCs w:val="24"/>
        </w:rPr>
      </w:pPr>
      <w:r w:rsidRPr="006D5A7C">
        <w:rPr>
          <w:rFonts w:ascii="Roboto" w:hAnsi="Roboto" w:cs="Times New Roman"/>
          <w:sz w:val="24"/>
          <w:szCs w:val="24"/>
        </w:rPr>
        <w:t xml:space="preserve">b) descrierea succintă a măsurilor de prevenire și gestionare a crizei, în cazul în care au fost aplicate astfel de măsuri de către Banca Națională a Moldovei, în calitate de autoritate competentă, autoritatea de rezoluție sau de instituția de credit sau entitatea menționată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înainte de transmiterea planului de reorganizare a activității; </w:t>
      </w:r>
    </w:p>
    <w:p w14:paraId="502C4887" w14:textId="51C42F44"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 xml:space="preserve">c) descrierea strategiei de reorganizare a activității și a măsurilor pentru restabilirea, în cursul perioadei de reorganizare, a funcționalității pe termen lung a instituției de credit sau a entității, inclusiv descrierea următoarelor elemente: </w:t>
      </w:r>
    </w:p>
    <w:p w14:paraId="4DE73DEE" w14:textId="77777777"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(i) planul de afaceri actualizat;</w:t>
      </w:r>
    </w:p>
    <w:p w14:paraId="3B3FB9F7" w14:textId="7A2A38E9"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 xml:space="preserve">(ii) măsurile de aplicare a strategiei de reorganizare a activității la nivel de grup, la nivel de entitate și la nivel de linie de activitate; </w:t>
      </w:r>
    </w:p>
    <w:p w14:paraId="16CDFECB" w14:textId="77777777"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 xml:space="preserve">(iii) durata planificată a perioadei de reorganizare și principalele obiective; </w:t>
      </w:r>
    </w:p>
    <w:p w14:paraId="77B45EDA" w14:textId="77777777"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(iv) comunicarea cu Banca Națională a Moldovei, în calitate de autoritate de rezoluție și în calitate de autoritate competentă;</w:t>
      </w:r>
    </w:p>
    <w:p w14:paraId="5DA7B85F" w14:textId="77777777" w:rsidR="00723A6C" w:rsidRPr="006D5A7C" w:rsidRDefault="00723A6C" w:rsidP="00723A6C">
      <w:pPr>
        <w:spacing w:after="0"/>
        <w:ind w:firstLine="708"/>
        <w:jc w:val="both"/>
        <w:rPr>
          <w:rFonts w:ascii="Roboto" w:hAnsi="Roboto" w:cs="Times New Roman"/>
          <w:sz w:val="24"/>
          <w:szCs w:val="24"/>
        </w:rPr>
      </w:pPr>
      <w:r w:rsidRPr="006D5A7C">
        <w:rPr>
          <w:rFonts w:ascii="Roboto" w:hAnsi="Roboto" w:cs="Times New Roman"/>
          <w:sz w:val="24"/>
          <w:szCs w:val="24"/>
        </w:rPr>
        <w:t xml:space="preserve"> (v) strategia privind implicarea părților interesate externe relevante, cum ar fi sindicatele sau alte organizații;</w:t>
      </w:r>
    </w:p>
    <w:p w14:paraId="6F0A942B" w14:textId="0658F300" w:rsidR="00C647F7" w:rsidRPr="006D5A7C" w:rsidRDefault="00723A6C" w:rsidP="00723A6C">
      <w:pPr>
        <w:spacing w:after="0" w:line="240" w:lineRule="auto"/>
        <w:ind w:firstLine="708"/>
        <w:jc w:val="both"/>
        <w:rPr>
          <w:rFonts w:ascii="Roboto" w:hAnsi="Roboto" w:cs="Times New Roman"/>
          <w:sz w:val="24"/>
          <w:szCs w:val="24"/>
        </w:rPr>
      </w:pPr>
      <w:r w:rsidRPr="006D5A7C">
        <w:rPr>
          <w:rFonts w:ascii="Roboto" w:hAnsi="Roboto" w:cs="Times New Roman"/>
          <w:sz w:val="24"/>
          <w:szCs w:val="24"/>
        </w:rPr>
        <w:t xml:space="preserve"> (vi) strategia de comunicare internă și externă pentru măsurile de reorganizare a activității</w:t>
      </w:r>
      <w:r w:rsidR="00C647F7" w:rsidRPr="006D5A7C">
        <w:rPr>
          <w:rFonts w:ascii="Roboto" w:hAnsi="Roboto" w:cs="Times New Roman"/>
          <w:sz w:val="24"/>
          <w:szCs w:val="24"/>
        </w:rPr>
        <w:t>.</w:t>
      </w:r>
    </w:p>
    <w:p w14:paraId="32DFA7E0" w14:textId="5B324612" w:rsidR="00DE5175" w:rsidRPr="006D5A7C" w:rsidRDefault="00DE5175" w:rsidP="00DE5175">
      <w:pPr>
        <w:spacing w:after="0"/>
        <w:ind w:firstLine="708"/>
        <w:jc w:val="both"/>
        <w:rPr>
          <w:rFonts w:ascii="Roboto" w:hAnsi="Roboto" w:cs="Times New Roman"/>
          <w:sz w:val="24"/>
          <w:szCs w:val="24"/>
        </w:rPr>
      </w:pPr>
      <w:r w:rsidRPr="006D5A7C">
        <w:rPr>
          <w:rFonts w:ascii="Roboto" w:hAnsi="Roboto"/>
          <w:b/>
          <w:bCs/>
          <w:sz w:val="24"/>
          <w:szCs w:val="24"/>
        </w:rPr>
        <w:t xml:space="preserve">7. </w:t>
      </w:r>
      <w:r w:rsidRPr="006D5A7C">
        <w:rPr>
          <w:rFonts w:ascii="Roboto" w:hAnsi="Roboto" w:cs="Times New Roman"/>
          <w:sz w:val="24"/>
          <w:szCs w:val="24"/>
        </w:rPr>
        <w:t xml:space="preserve">În cazul în care anumite părți ale instituției de credit sau 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urmează să fie lichidate sau vândute, strategia de reorganizare menționată la pct.6 </w:t>
      </w:r>
      <w:proofErr w:type="spellStart"/>
      <w:r w:rsidRPr="006D5A7C">
        <w:rPr>
          <w:rFonts w:ascii="Roboto" w:hAnsi="Roboto" w:cs="Times New Roman"/>
          <w:sz w:val="24"/>
          <w:szCs w:val="24"/>
        </w:rPr>
        <w:t>lit.c</w:t>
      </w:r>
      <w:proofErr w:type="spellEnd"/>
      <w:r w:rsidRPr="006D5A7C">
        <w:rPr>
          <w:rFonts w:ascii="Roboto" w:hAnsi="Roboto" w:cs="Times New Roman"/>
          <w:sz w:val="24"/>
          <w:szCs w:val="24"/>
        </w:rPr>
        <w:t xml:space="preserve">) prevede următoarele elemente: </w:t>
      </w:r>
    </w:p>
    <w:p w14:paraId="49381829" w14:textId="4A392FA9"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 xml:space="preserve">a) entitatea sau linia de activitate relevantă, metoda de lichidare sau de vânzare, inclusiv ipotezele stabilite și pierderile posibile estimate; </w:t>
      </w:r>
    </w:p>
    <w:p w14:paraId="0803CA4B" w14:textId="0EE642DC"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lastRenderedPageBreak/>
        <w:t xml:space="preserve">b) perioada preconizată; </w:t>
      </w:r>
    </w:p>
    <w:p w14:paraId="54A401A3" w14:textId="329FAAF2"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c) finanțarea sau serviciile furnizate sau primite de partea rămasă din instituția de credit sau din entitate.</w:t>
      </w:r>
    </w:p>
    <w:p w14:paraId="577E070D" w14:textId="37BE53DF" w:rsidR="00145316" w:rsidRPr="006D5A7C" w:rsidRDefault="00DE5175" w:rsidP="00723A6C">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8</w:t>
      </w:r>
      <w:r w:rsidR="00145316" w:rsidRPr="006D5A7C">
        <w:rPr>
          <w:rFonts w:ascii="Roboto" w:hAnsi="Roboto" w:cs="Times New Roman"/>
          <w:b/>
          <w:bCs/>
          <w:sz w:val="24"/>
          <w:szCs w:val="24"/>
        </w:rPr>
        <w:t xml:space="preserve">. </w:t>
      </w:r>
      <w:r w:rsidR="00145316" w:rsidRPr="006D5A7C">
        <w:rPr>
          <w:rFonts w:ascii="Roboto" w:hAnsi="Roboto" w:cs="Times New Roman"/>
          <w:sz w:val="24"/>
          <w:szCs w:val="24"/>
        </w:rPr>
        <w:t>Veniturile din vânzarea activelor, a entităților sau a liniilor de activitate prevăzute de planul de reorganizare a activității sunt calculate în mod prudent, prin raportare la o valoare de referință sau la o evaluare fiabilă, cum ar fi evaluarea unui expert sau un exercițiu de sondare a pieței, sau la valoarea unor linii de activitate sau entități similare. Metoda de calcul ține cont de probabilitatea înregistrării unor pierderi.</w:t>
      </w:r>
    </w:p>
    <w:p w14:paraId="1D85B998" w14:textId="1DCD5B6C" w:rsidR="00DE5175" w:rsidRPr="006D5A7C" w:rsidRDefault="00DE5175" w:rsidP="00723A6C">
      <w:pPr>
        <w:spacing w:after="0" w:line="240" w:lineRule="auto"/>
        <w:ind w:firstLine="708"/>
        <w:jc w:val="both"/>
        <w:rPr>
          <w:rFonts w:ascii="Roboto" w:hAnsi="Roboto" w:cs="Times New Roman"/>
          <w:sz w:val="24"/>
          <w:szCs w:val="24"/>
        </w:rPr>
      </w:pPr>
      <w:r w:rsidRPr="006D5A7C">
        <w:rPr>
          <w:rFonts w:ascii="Roboto" w:hAnsi="Roboto"/>
          <w:b/>
          <w:bCs/>
          <w:sz w:val="24"/>
          <w:szCs w:val="24"/>
        </w:rPr>
        <w:t xml:space="preserve">9. </w:t>
      </w:r>
      <w:r w:rsidRPr="006D5A7C">
        <w:rPr>
          <w:rFonts w:ascii="Roboto" w:hAnsi="Roboto" w:cs="Times New Roman"/>
          <w:sz w:val="24"/>
          <w:szCs w:val="24"/>
        </w:rPr>
        <w:t xml:space="preserve">Pentru acele părți din instituția de credit sau entitatea menționată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232/2016 care nu urmează să fie lichidate sau vândute, planul de reorganizare a activității prevede modalități de rezolvare a deficiențelor în funcționarea sau randamentul acestora, care pot afecta funcționalitatea pe termen lung, chiar dacă deficiențele respective nu sunt legate de cauza intrării în dificultate a instituției de credit sau</w:t>
      </w:r>
      <w:r w:rsidR="00E83D99" w:rsidRPr="006D5A7C">
        <w:rPr>
          <w:rFonts w:ascii="Roboto" w:hAnsi="Roboto" w:cs="Times New Roman"/>
          <w:sz w:val="24"/>
          <w:szCs w:val="24"/>
        </w:rPr>
        <w:t xml:space="preserve"> a</w:t>
      </w:r>
      <w:r w:rsidRPr="006D5A7C">
        <w:rPr>
          <w:rFonts w:ascii="Roboto" w:hAnsi="Roboto" w:cs="Times New Roman"/>
          <w:sz w:val="24"/>
          <w:szCs w:val="24"/>
        </w:rPr>
        <w:t xml:space="preserve"> entității respective.</w:t>
      </w:r>
    </w:p>
    <w:p w14:paraId="3013DC2A" w14:textId="7E530AAD" w:rsidR="00DE5175" w:rsidRPr="006D5A7C" w:rsidRDefault="00DE5175" w:rsidP="00723A6C">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10.</w:t>
      </w:r>
      <w:r w:rsidRPr="006D5A7C">
        <w:rPr>
          <w:rFonts w:ascii="Roboto" w:hAnsi="Roboto" w:cs="Times New Roman"/>
          <w:sz w:val="24"/>
          <w:szCs w:val="24"/>
        </w:rPr>
        <w:t xml:space="preserve"> Măsurile prevăzute în planul de reorganizare a activității țin cont de punctele forte și de punctele slabe ale instituției de credit sau </w:t>
      </w:r>
      <w:r w:rsidR="00E83D99" w:rsidRPr="006D5A7C">
        <w:rPr>
          <w:rFonts w:ascii="Roboto" w:hAnsi="Roboto" w:cs="Times New Roman"/>
          <w:sz w:val="24"/>
          <w:szCs w:val="24"/>
        </w:rPr>
        <w:t xml:space="preserve">ale </w:t>
      </w:r>
      <w:r w:rsidRPr="006D5A7C">
        <w:rPr>
          <w:rFonts w:ascii="Roboto" w:hAnsi="Roboto" w:cs="Times New Roman"/>
          <w:sz w:val="24"/>
          <w:szCs w:val="24"/>
        </w:rPr>
        <w:t xml:space="preserve">entității </w:t>
      </w:r>
      <w:r w:rsidR="00E83D99" w:rsidRPr="006D5A7C">
        <w:rPr>
          <w:rFonts w:ascii="Roboto" w:hAnsi="Roboto" w:cs="Times New Roman"/>
          <w:sz w:val="24"/>
          <w:szCs w:val="24"/>
        </w:rPr>
        <w:t xml:space="preserve">menționate </w:t>
      </w:r>
      <w:r w:rsidRPr="006D5A7C">
        <w:rPr>
          <w:rFonts w:ascii="Roboto" w:hAnsi="Roboto" w:cs="Times New Roman"/>
          <w:sz w:val="24"/>
          <w:szCs w:val="24"/>
        </w:rPr>
        <w:t xml:space="preserve">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232/2016 și de planul de afaceri actualizat în funcție de mediul economic și de piața în care aceasta funcționează.</w:t>
      </w:r>
    </w:p>
    <w:p w14:paraId="57E2F53D" w14:textId="30503223" w:rsidR="00723A6C" w:rsidRPr="006D5A7C" w:rsidRDefault="00DE5175" w:rsidP="003C4F38">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11.</w:t>
      </w:r>
      <w:r w:rsidRPr="006D5A7C">
        <w:rPr>
          <w:rFonts w:ascii="Roboto" w:hAnsi="Roboto" w:cs="Times New Roman"/>
          <w:sz w:val="24"/>
          <w:szCs w:val="24"/>
        </w:rPr>
        <w:t xml:space="preserve"> Strategia de reorganizare poate include măsuri prevăzute anterior în planul de redresare sau în planul de rezoluție, dacă acesta din urmă este accesibil instituției de credit sau 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și dacă măsurile respective sunt încă valabile în urma aplicării rezoluției. Această opțiune nu implică obligația Băncii Naționale a Moldovei, în calitate de autoritate de rezoluție de a comunica planul de rezoluție organului de conducere sau persoanei sau persoanelor desemnate conform art.259 din Legea </w:t>
      </w:r>
      <w:r w:rsidR="00FF6AF2" w:rsidRPr="006D5A7C">
        <w:rPr>
          <w:rFonts w:ascii="Roboto" w:hAnsi="Roboto" w:cs="Times New Roman"/>
          <w:sz w:val="24"/>
          <w:szCs w:val="24"/>
        </w:rPr>
        <w:t>nr.</w:t>
      </w:r>
      <w:r w:rsidRPr="006D5A7C">
        <w:rPr>
          <w:rFonts w:ascii="Roboto" w:hAnsi="Roboto" w:cs="Times New Roman"/>
          <w:sz w:val="24"/>
          <w:szCs w:val="24"/>
        </w:rPr>
        <w:t>232/2016.</w:t>
      </w:r>
    </w:p>
    <w:p w14:paraId="14386D7D" w14:textId="77777777" w:rsidR="00723A6C" w:rsidRPr="006D5A7C" w:rsidRDefault="00723A6C" w:rsidP="00265109">
      <w:pPr>
        <w:tabs>
          <w:tab w:val="left" w:pos="851"/>
        </w:tabs>
        <w:spacing w:after="0" w:line="240" w:lineRule="auto"/>
        <w:jc w:val="both"/>
        <w:rPr>
          <w:rFonts w:ascii="Roboto" w:eastAsia="Times New Roman" w:hAnsi="Roboto" w:cs="Times New Roman"/>
          <w:kern w:val="0"/>
          <w:sz w:val="24"/>
          <w:szCs w:val="24"/>
          <w:lang w:val="ro-RO" w:eastAsia="ro-MD"/>
          <w14:ligatures w14:val="none"/>
        </w:rPr>
      </w:pPr>
    </w:p>
    <w:p w14:paraId="0903E931" w14:textId="5818A155" w:rsidR="00C647F7" w:rsidRPr="006D5A7C" w:rsidRDefault="00265109" w:rsidP="00C647F7">
      <w:pPr>
        <w:spacing w:after="0" w:line="240" w:lineRule="auto"/>
        <w:jc w:val="center"/>
        <w:rPr>
          <w:rFonts w:ascii="Roboto" w:eastAsia="Aptos" w:hAnsi="Roboto" w:cs="Times New Roman"/>
          <w:b/>
          <w:bCs/>
          <w:sz w:val="24"/>
          <w:szCs w:val="24"/>
        </w:rPr>
      </w:pPr>
      <w:r w:rsidRPr="006D5A7C">
        <w:rPr>
          <w:rFonts w:ascii="Roboto" w:eastAsia="Aptos" w:hAnsi="Roboto" w:cs="Times New Roman"/>
          <w:b/>
          <w:bCs/>
          <w:sz w:val="24"/>
          <w:szCs w:val="24"/>
        </w:rPr>
        <w:t>C</w:t>
      </w:r>
      <w:r w:rsidR="00706D74" w:rsidRPr="006D5A7C">
        <w:rPr>
          <w:rFonts w:ascii="Roboto" w:eastAsia="Aptos" w:hAnsi="Roboto" w:cs="Times New Roman"/>
          <w:b/>
          <w:bCs/>
          <w:sz w:val="24"/>
          <w:szCs w:val="24"/>
        </w:rPr>
        <w:t>apitolul</w:t>
      </w:r>
      <w:r w:rsidRPr="006D5A7C">
        <w:rPr>
          <w:rFonts w:ascii="Roboto" w:eastAsia="Aptos" w:hAnsi="Roboto" w:cs="Times New Roman"/>
          <w:b/>
          <w:bCs/>
          <w:sz w:val="24"/>
          <w:szCs w:val="24"/>
        </w:rPr>
        <w:t xml:space="preserve"> I</w:t>
      </w:r>
      <w:r w:rsidR="00D92DB5" w:rsidRPr="006D5A7C">
        <w:rPr>
          <w:rFonts w:ascii="Roboto" w:eastAsia="Aptos" w:hAnsi="Roboto" w:cs="Times New Roman"/>
          <w:b/>
          <w:bCs/>
          <w:sz w:val="24"/>
          <w:szCs w:val="24"/>
        </w:rPr>
        <w:t>I</w:t>
      </w:r>
      <w:r w:rsidRPr="006D5A7C">
        <w:rPr>
          <w:rFonts w:ascii="Roboto" w:eastAsia="Aptos" w:hAnsi="Roboto" w:cs="Times New Roman"/>
          <w:b/>
          <w:bCs/>
          <w:sz w:val="24"/>
          <w:szCs w:val="24"/>
        </w:rPr>
        <w:t>I</w:t>
      </w:r>
    </w:p>
    <w:p w14:paraId="60B727E9" w14:textId="77777777" w:rsidR="00DE5175" w:rsidRPr="006D5A7C" w:rsidRDefault="00DE5175" w:rsidP="00DE5175">
      <w:pPr>
        <w:jc w:val="center"/>
        <w:rPr>
          <w:rFonts w:ascii="Roboto" w:eastAsia="Aptos" w:hAnsi="Roboto"/>
          <w:b/>
          <w:bCs/>
          <w:sz w:val="24"/>
          <w:szCs w:val="24"/>
        </w:rPr>
      </w:pPr>
      <w:r w:rsidRPr="006D5A7C">
        <w:rPr>
          <w:rFonts w:ascii="Roboto" w:eastAsia="Aptos" w:hAnsi="Roboto" w:cs="Times New Roman"/>
          <w:b/>
          <w:bCs/>
          <w:sz w:val="24"/>
          <w:szCs w:val="24"/>
        </w:rPr>
        <w:t>Rezultatele financiare – cerințe normative</w:t>
      </w:r>
    </w:p>
    <w:p w14:paraId="39BFE89D" w14:textId="69E535CF"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b/>
          <w:bCs/>
          <w:sz w:val="24"/>
          <w:szCs w:val="24"/>
        </w:rPr>
        <w:t>12.</w:t>
      </w:r>
      <w:r w:rsidRPr="006D5A7C">
        <w:rPr>
          <w:rFonts w:ascii="Roboto" w:hAnsi="Roboto" w:cs="Times New Roman"/>
          <w:sz w:val="24"/>
          <w:szCs w:val="24"/>
        </w:rPr>
        <w:t xml:space="preserve"> Planul de reorganizare a activității include rezultatele financiare ale instituției de credit sau </w:t>
      </w:r>
      <w:r w:rsidR="00857474" w:rsidRPr="006D5A7C">
        <w:rPr>
          <w:rFonts w:ascii="Roboto" w:hAnsi="Roboto" w:cs="Times New Roman"/>
          <w:sz w:val="24"/>
          <w:szCs w:val="24"/>
        </w:rPr>
        <w:t xml:space="preserve">ale </w:t>
      </w:r>
      <w:r w:rsidRPr="006D5A7C">
        <w:rPr>
          <w:rFonts w:ascii="Roboto" w:hAnsi="Roboto" w:cs="Times New Roman"/>
          <w:sz w:val="24"/>
          <w:szCs w:val="24"/>
        </w:rPr>
        <w:t xml:space="preserve">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sau d)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estimate pentru perioada de reorganizare, și documentează modul în care funcționalitatea urmează să fie restabilită pe termen lung. În special, planul prevede următoarele: </w:t>
      </w:r>
    </w:p>
    <w:p w14:paraId="124BB384" w14:textId="52E66C82"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 xml:space="preserve">a) costurile și impactul reorganizării asupra contului de profit și pierdere și asupra bilanțului instituției de credit sau al entității; </w:t>
      </w:r>
    </w:p>
    <w:p w14:paraId="7D3298AE" w14:textId="6CDD8F6A"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 xml:space="preserve">b) descrierea necesităților de finanțare în perioada de reorganizare și a surselor potențiale de finanțare; </w:t>
      </w:r>
    </w:p>
    <w:p w14:paraId="1918413A" w14:textId="0AD3CDB2"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c) modalitatea în care până la sfârșitul perioadei de reorganizare, instituția de credit sau entitatea este în măsură să funcționeze acoperind toate costurile, inclusiv amortizarea și cheltuielile financiare, și să înregistreze venituri financiare la un nivel acceptabil;</w:t>
      </w:r>
    </w:p>
    <w:p w14:paraId="528B04D8" w14:textId="1CB4A41F"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 xml:space="preserve"> d) bilanțul după perioada de rezoluție, care prezintă noua structură a datoriilor și a capitalului, inclusiv valoarea diminuată a activelor pe baza evaluării efectuate în conformitate cu art.72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sau a evaluării definitive ex post prevăzute la art.81 din Legea menționată; </w:t>
      </w:r>
    </w:p>
    <w:p w14:paraId="4D123678" w14:textId="244A7479" w:rsidR="00DE5175" w:rsidRPr="006D5A7C" w:rsidRDefault="00DE5175" w:rsidP="00DE5175">
      <w:pPr>
        <w:spacing w:after="0"/>
        <w:ind w:firstLine="708"/>
        <w:jc w:val="both"/>
        <w:rPr>
          <w:rFonts w:ascii="Roboto" w:hAnsi="Roboto" w:cs="Times New Roman"/>
          <w:sz w:val="24"/>
          <w:szCs w:val="24"/>
        </w:rPr>
      </w:pPr>
      <w:r w:rsidRPr="006D5A7C">
        <w:rPr>
          <w:rFonts w:ascii="Roboto" w:hAnsi="Roboto" w:cs="Times New Roman"/>
          <w:sz w:val="24"/>
          <w:szCs w:val="24"/>
        </w:rPr>
        <w:t>e) proiecții ale indicatorilor financiari principali la nivel de grup, de entitate și de linie de activitate, în special a celor referitori la lichiditate, randamentul creditelor, modalitatea de finanțare, profitabilitate și eficiență.</w:t>
      </w:r>
    </w:p>
    <w:p w14:paraId="090E6C5A" w14:textId="18B5284A" w:rsidR="009951F6" w:rsidRPr="006D5A7C" w:rsidRDefault="009951F6" w:rsidP="00DE5175">
      <w:pPr>
        <w:spacing w:after="0"/>
        <w:ind w:firstLine="708"/>
        <w:jc w:val="both"/>
        <w:rPr>
          <w:rFonts w:ascii="Roboto" w:hAnsi="Roboto" w:cs="Times New Roman"/>
          <w:sz w:val="24"/>
          <w:szCs w:val="24"/>
        </w:rPr>
      </w:pPr>
      <w:r w:rsidRPr="006D5A7C">
        <w:rPr>
          <w:rFonts w:ascii="Roboto" w:hAnsi="Roboto" w:cs="Times New Roman"/>
          <w:b/>
          <w:bCs/>
          <w:sz w:val="24"/>
          <w:szCs w:val="24"/>
        </w:rPr>
        <w:lastRenderedPageBreak/>
        <w:t>13.</w:t>
      </w:r>
      <w:r w:rsidRPr="006D5A7C">
        <w:rPr>
          <w:rFonts w:ascii="Roboto" w:hAnsi="Roboto" w:cs="Times New Roman"/>
          <w:sz w:val="24"/>
          <w:szCs w:val="24"/>
        </w:rPr>
        <w:t xml:space="preserve"> Planul de reorganizare a activității prevede acțiunile prin care instituția de credit sau entitatea asigură respectarea în mod prospectiv și cât mai rapid posibil, cel puțin până la sfârșitul perioadei de reorganizare, a tuturor cerințelor prudențiale și a celorlalte reglementări aplicabile, inclusiv cerințele minime privind fondurile proprii și datoriile eligibile menționate la art</w:t>
      </w:r>
      <w:r w:rsidR="009D09B1" w:rsidRPr="006D5A7C">
        <w:rPr>
          <w:rFonts w:ascii="Roboto" w:hAnsi="Roboto" w:cs="Times New Roman"/>
          <w:sz w:val="24"/>
          <w:szCs w:val="24"/>
        </w:rPr>
        <w:t>.</w:t>
      </w:r>
      <w:r w:rsidRPr="006D5A7C">
        <w:rPr>
          <w:rFonts w:ascii="Roboto" w:hAnsi="Roboto" w:cs="Times New Roman"/>
          <w:sz w:val="24"/>
          <w:szCs w:val="24"/>
        </w:rPr>
        <w:t xml:space="preserve"> </w:t>
      </w:r>
      <w:r w:rsidR="009D09B1" w:rsidRPr="006D5A7C">
        <w:rPr>
          <w:rFonts w:ascii="Roboto" w:hAnsi="Roboto" w:cs="Times New Roman"/>
          <w:sz w:val="24"/>
          <w:szCs w:val="24"/>
        </w:rPr>
        <w:t>164</w:t>
      </w:r>
      <w:r w:rsidRPr="006D5A7C">
        <w:rPr>
          <w:rFonts w:ascii="Roboto" w:hAnsi="Roboto" w:cs="Times New Roman"/>
          <w:sz w:val="24"/>
          <w:szCs w:val="24"/>
        </w:rPr>
        <w:t xml:space="preserve"> din </w:t>
      </w:r>
      <w:r w:rsidR="009D09B1" w:rsidRPr="006D5A7C">
        <w:rPr>
          <w:rFonts w:ascii="Roboto" w:hAnsi="Roboto" w:cs="Times New Roman"/>
          <w:sz w:val="24"/>
          <w:szCs w:val="24"/>
        </w:rPr>
        <w:t xml:space="preserve">Legea </w:t>
      </w:r>
      <w:r w:rsidR="00FF6AF2" w:rsidRPr="006D5A7C">
        <w:rPr>
          <w:rFonts w:ascii="Roboto" w:hAnsi="Roboto" w:cs="Times New Roman"/>
          <w:sz w:val="24"/>
          <w:szCs w:val="24"/>
        </w:rPr>
        <w:t>nr.</w:t>
      </w:r>
      <w:r w:rsidR="009D09B1" w:rsidRPr="006D5A7C">
        <w:rPr>
          <w:rFonts w:ascii="Roboto" w:hAnsi="Roboto" w:cs="Times New Roman"/>
          <w:sz w:val="24"/>
          <w:szCs w:val="24"/>
        </w:rPr>
        <w:t>232/2016</w:t>
      </w:r>
      <w:r w:rsidRPr="006D5A7C">
        <w:rPr>
          <w:rFonts w:ascii="Roboto" w:hAnsi="Roboto" w:cs="Times New Roman"/>
          <w:sz w:val="24"/>
          <w:szCs w:val="24"/>
        </w:rPr>
        <w:t>.</w:t>
      </w:r>
    </w:p>
    <w:p w14:paraId="09D07D56" w14:textId="77777777" w:rsidR="00DE5175" w:rsidRPr="006D5A7C" w:rsidRDefault="00DE5175" w:rsidP="009D09B1">
      <w:pPr>
        <w:spacing w:after="0" w:line="240" w:lineRule="auto"/>
        <w:rPr>
          <w:rFonts w:ascii="Roboto" w:eastAsia="Times New Roman" w:hAnsi="Roboto" w:cs="Times New Roman"/>
          <w:b/>
          <w:bCs/>
          <w:kern w:val="0"/>
          <w:sz w:val="24"/>
          <w:szCs w:val="24"/>
          <w:lang w:eastAsia="ro-MD"/>
          <w14:ligatures w14:val="none"/>
        </w:rPr>
      </w:pPr>
    </w:p>
    <w:p w14:paraId="12AA1629" w14:textId="179597D8" w:rsidR="002165AE" w:rsidRPr="006D5A7C" w:rsidRDefault="00541489" w:rsidP="002165AE">
      <w:pPr>
        <w:spacing w:after="0" w:line="240" w:lineRule="auto"/>
        <w:jc w:val="center"/>
        <w:rPr>
          <w:rFonts w:ascii="Roboto" w:eastAsia="Aptos" w:hAnsi="Roboto" w:cs="Times New Roman"/>
          <w:b/>
          <w:bCs/>
          <w:sz w:val="24"/>
          <w:szCs w:val="24"/>
        </w:rPr>
      </w:pPr>
      <w:r w:rsidRPr="006D5A7C">
        <w:rPr>
          <w:rFonts w:ascii="Roboto" w:eastAsia="Aptos" w:hAnsi="Roboto" w:cs="Times New Roman"/>
          <w:b/>
          <w:bCs/>
          <w:sz w:val="24"/>
          <w:szCs w:val="24"/>
        </w:rPr>
        <w:t xml:space="preserve">Capitolul </w:t>
      </w:r>
      <w:r w:rsidR="009E031E" w:rsidRPr="006D5A7C">
        <w:rPr>
          <w:rFonts w:ascii="Roboto" w:eastAsia="Aptos" w:hAnsi="Roboto" w:cs="Times New Roman"/>
          <w:b/>
          <w:bCs/>
          <w:sz w:val="24"/>
          <w:szCs w:val="24"/>
        </w:rPr>
        <w:t>I</w:t>
      </w:r>
      <w:r w:rsidRPr="006D5A7C">
        <w:rPr>
          <w:rFonts w:ascii="Roboto" w:eastAsia="Aptos" w:hAnsi="Roboto" w:cs="Times New Roman"/>
          <w:b/>
          <w:bCs/>
          <w:sz w:val="24"/>
          <w:szCs w:val="24"/>
        </w:rPr>
        <w:t>V</w:t>
      </w:r>
    </w:p>
    <w:p w14:paraId="1E151D90" w14:textId="77777777" w:rsidR="009D09B1" w:rsidRPr="006D5A7C" w:rsidRDefault="009D09B1" w:rsidP="009D09B1">
      <w:pPr>
        <w:spacing w:after="0" w:line="240" w:lineRule="auto"/>
        <w:jc w:val="center"/>
        <w:rPr>
          <w:rFonts w:ascii="Roboto" w:eastAsia="Aptos" w:hAnsi="Roboto" w:cs="Times New Roman"/>
          <w:b/>
          <w:bCs/>
          <w:sz w:val="24"/>
          <w:szCs w:val="24"/>
        </w:rPr>
      </w:pPr>
      <w:r w:rsidRPr="006D5A7C">
        <w:rPr>
          <w:rFonts w:ascii="Roboto" w:eastAsia="Aptos" w:hAnsi="Roboto" w:cs="Times New Roman"/>
          <w:b/>
          <w:bCs/>
          <w:sz w:val="24"/>
          <w:szCs w:val="24"/>
        </w:rPr>
        <w:t xml:space="preserve">Evaluarea funcționalității </w:t>
      </w:r>
    </w:p>
    <w:p w14:paraId="53311C3C" w14:textId="77777777" w:rsidR="009D09B1" w:rsidRPr="006D5A7C" w:rsidRDefault="009D09B1" w:rsidP="002165AE">
      <w:pPr>
        <w:spacing w:after="0" w:line="240" w:lineRule="auto"/>
        <w:jc w:val="center"/>
        <w:rPr>
          <w:rFonts w:ascii="Roboto" w:eastAsia="Aptos" w:hAnsi="Roboto" w:cs="Times New Roman"/>
          <w:b/>
          <w:bCs/>
          <w:sz w:val="24"/>
          <w:szCs w:val="24"/>
        </w:rPr>
      </w:pPr>
    </w:p>
    <w:p w14:paraId="60767492" w14:textId="77777777"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b/>
          <w:bCs/>
          <w:sz w:val="24"/>
          <w:szCs w:val="24"/>
        </w:rPr>
        <w:t>14.</w:t>
      </w:r>
      <w:r w:rsidRPr="006D5A7C">
        <w:rPr>
          <w:rFonts w:ascii="Roboto" w:hAnsi="Roboto"/>
          <w:b/>
          <w:bCs/>
          <w:sz w:val="24"/>
          <w:szCs w:val="24"/>
        </w:rPr>
        <w:t xml:space="preserve"> </w:t>
      </w:r>
      <w:r w:rsidRPr="006D5A7C">
        <w:rPr>
          <w:rFonts w:ascii="Roboto" w:hAnsi="Roboto" w:cs="Times New Roman"/>
          <w:sz w:val="24"/>
          <w:szCs w:val="24"/>
        </w:rPr>
        <w:t>Planul de reorganizare a activității conține informații suficiente pentru a permite Băncii Naționale a Moldovei, în calitate de autoritate de rezoluție și în calitate de autoritate competentă să evalueze fezabilitatea măsurilor propuse. Planul de reorganizare a activității prevede cel puțin următoarele elemente:</w:t>
      </w:r>
    </w:p>
    <w:p w14:paraId="3B62F608" w14:textId="4FA19E21"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sz w:val="24"/>
          <w:szCs w:val="24"/>
        </w:rPr>
        <w:t xml:space="preserve"> a) ipoteze privind evoluția estimată a pieței și a perspectivei macroeconomice în scenariul de referință, comparativ cu indicatorii sectoriali de referință adecvați; </w:t>
      </w:r>
    </w:p>
    <w:p w14:paraId="6E2A0283" w14:textId="00B0A656" w:rsidR="002165AE"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sz w:val="24"/>
          <w:szCs w:val="24"/>
        </w:rPr>
        <w:t xml:space="preserve">b) prezentarea succintă a strategiilor alternative de reorganizare sau a setului de măsuri alternative, inclusiv justificarea alegerii măsurilor din planul de reorganizare a activității pentru a restabili funcționalitatea pe termen lung a instituției de credit sau 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și d) din Legea </w:t>
      </w:r>
      <w:r w:rsidR="00FF6AF2" w:rsidRPr="006D5A7C">
        <w:rPr>
          <w:rFonts w:ascii="Roboto" w:hAnsi="Roboto" w:cs="Times New Roman"/>
          <w:sz w:val="24"/>
          <w:szCs w:val="24"/>
        </w:rPr>
        <w:t>nr.</w:t>
      </w:r>
      <w:r w:rsidRPr="006D5A7C">
        <w:rPr>
          <w:rFonts w:ascii="Roboto" w:hAnsi="Roboto" w:cs="Times New Roman"/>
          <w:sz w:val="24"/>
          <w:szCs w:val="24"/>
        </w:rPr>
        <w:t>232/2016, respectând în același timp principiile și obiectivele rezoluției.</w:t>
      </w:r>
    </w:p>
    <w:p w14:paraId="5795DC54" w14:textId="54A96910"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b/>
          <w:bCs/>
          <w:sz w:val="24"/>
          <w:szCs w:val="24"/>
        </w:rPr>
        <w:t>15.</w:t>
      </w:r>
      <w:r w:rsidRPr="006D5A7C">
        <w:rPr>
          <w:rFonts w:ascii="Roboto" w:hAnsi="Roboto" w:cs="Times New Roman"/>
          <w:sz w:val="24"/>
          <w:szCs w:val="24"/>
        </w:rPr>
        <w:t xml:space="preserve"> Planul de reorganizare a activității include informațiile necesare pentru ca Banca Națională a Moldovei, în calitate de autoritate de rezoluție sau autoritatea competentă</w:t>
      </w:r>
      <w:r w:rsidR="00857474" w:rsidRPr="006D5A7C">
        <w:rPr>
          <w:rFonts w:ascii="Roboto" w:hAnsi="Roboto" w:cs="Times New Roman"/>
          <w:sz w:val="24"/>
          <w:szCs w:val="24"/>
        </w:rPr>
        <w:t>,</w:t>
      </w:r>
      <w:r w:rsidRPr="006D5A7C">
        <w:rPr>
          <w:rFonts w:ascii="Roboto" w:hAnsi="Roboto" w:cs="Times New Roman"/>
          <w:sz w:val="24"/>
          <w:szCs w:val="24"/>
        </w:rPr>
        <w:t xml:space="preserve"> să poată efectua o analiză detaliată a impactului reorganizării activității asupra funcțiilor critice ale instituției de credit sau</w:t>
      </w:r>
      <w:r w:rsidR="00362463" w:rsidRPr="006D5A7C">
        <w:rPr>
          <w:rFonts w:ascii="Roboto" w:hAnsi="Roboto" w:cs="Times New Roman"/>
          <w:sz w:val="24"/>
          <w:szCs w:val="24"/>
        </w:rPr>
        <w:t xml:space="preserve"> </w:t>
      </w:r>
      <w:r w:rsidR="00857474" w:rsidRPr="006D5A7C">
        <w:rPr>
          <w:rFonts w:ascii="Roboto" w:hAnsi="Roboto" w:cs="Times New Roman"/>
          <w:sz w:val="24"/>
          <w:szCs w:val="24"/>
        </w:rPr>
        <w:t>ale</w:t>
      </w:r>
      <w:r w:rsidRPr="006D5A7C">
        <w:rPr>
          <w:rFonts w:ascii="Roboto" w:hAnsi="Roboto" w:cs="Times New Roman"/>
          <w:sz w:val="24"/>
          <w:szCs w:val="24"/>
        </w:rPr>
        <w:t xml:space="preserve"> 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și d) din Legea </w:t>
      </w:r>
      <w:r w:rsidR="00FF6AF2" w:rsidRPr="006D5A7C">
        <w:rPr>
          <w:rFonts w:ascii="Roboto" w:hAnsi="Roboto" w:cs="Times New Roman"/>
          <w:sz w:val="24"/>
          <w:szCs w:val="24"/>
        </w:rPr>
        <w:t>nr.</w:t>
      </w:r>
      <w:r w:rsidRPr="006D5A7C">
        <w:rPr>
          <w:rFonts w:ascii="Roboto" w:hAnsi="Roboto" w:cs="Times New Roman"/>
          <w:sz w:val="24"/>
          <w:szCs w:val="24"/>
        </w:rPr>
        <w:t>232/2016 și asupra stabilității financiare.</w:t>
      </w:r>
    </w:p>
    <w:p w14:paraId="35EDC680" w14:textId="027C3FE5"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b/>
          <w:bCs/>
          <w:sz w:val="24"/>
          <w:szCs w:val="24"/>
        </w:rPr>
        <w:t>16.</w:t>
      </w:r>
      <w:r w:rsidRPr="006D5A7C">
        <w:rPr>
          <w:rFonts w:ascii="Roboto" w:hAnsi="Roboto" w:cs="Times New Roman"/>
          <w:sz w:val="24"/>
          <w:szCs w:val="24"/>
        </w:rPr>
        <w:t xml:space="preserve"> Planul de reorganizare a activității prevede analiza unui set alternativ de ipoteze-cheie atât pentru cel mai optimist scenariu, cât și pentru cel mai pesimist scenariu. Restabilirea funcționalității pe termen lung trebuie să fie posibilă în toate scenariile, chiar dacă diferă perioada, măsurile și rezultatele financiare.</w:t>
      </w:r>
    </w:p>
    <w:p w14:paraId="2E433411" w14:textId="292E9778"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b/>
          <w:bCs/>
          <w:sz w:val="24"/>
          <w:szCs w:val="24"/>
        </w:rPr>
        <w:t>17.</w:t>
      </w:r>
      <w:r w:rsidRPr="006D5A7C">
        <w:rPr>
          <w:rFonts w:ascii="Roboto" w:hAnsi="Roboto" w:cs="Times New Roman"/>
          <w:sz w:val="24"/>
          <w:szCs w:val="24"/>
        </w:rPr>
        <w:t xml:space="preserve">  În ceea ce privește cel mai optimist scenariu și cel mai pesimist scenariu, menționate la pct.16, planul de reorganizare a activității include un rezumat al principalelor informații utilizate la elaborarea fiecărui scenariu și al rezultatelor financiare ale instituției de credit sau </w:t>
      </w:r>
      <w:r w:rsidR="00362463" w:rsidRPr="006D5A7C">
        <w:rPr>
          <w:rFonts w:ascii="Roboto" w:hAnsi="Roboto" w:cs="Times New Roman"/>
          <w:sz w:val="24"/>
          <w:szCs w:val="24"/>
        </w:rPr>
        <w:t xml:space="preserve">ale </w:t>
      </w:r>
      <w:r w:rsidRPr="006D5A7C">
        <w:rPr>
          <w:rFonts w:ascii="Roboto" w:hAnsi="Roboto" w:cs="Times New Roman"/>
          <w:sz w:val="24"/>
          <w:szCs w:val="24"/>
        </w:rPr>
        <w:t xml:space="preserve">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și d) din Legea </w:t>
      </w:r>
      <w:r w:rsidR="00FF6AF2" w:rsidRPr="006D5A7C">
        <w:rPr>
          <w:rFonts w:ascii="Roboto" w:hAnsi="Roboto" w:cs="Times New Roman"/>
          <w:sz w:val="24"/>
          <w:szCs w:val="24"/>
        </w:rPr>
        <w:t>nr.</w:t>
      </w:r>
      <w:r w:rsidRPr="006D5A7C">
        <w:rPr>
          <w:rFonts w:ascii="Roboto" w:hAnsi="Roboto" w:cs="Times New Roman"/>
          <w:sz w:val="24"/>
          <w:szCs w:val="24"/>
        </w:rPr>
        <w:t>232/2016, pentru fiecare scenariu. În special, rezumatul menționat include:</w:t>
      </w:r>
    </w:p>
    <w:p w14:paraId="63314944" w14:textId="43F6CC3D"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sz w:val="24"/>
          <w:szCs w:val="24"/>
        </w:rPr>
        <w:t xml:space="preserve">a) ipoteze, cum ar fi principalele variabile macroeconomice; </w:t>
      </w:r>
    </w:p>
    <w:p w14:paraId="74D4A56B" w14:textId="6E0B6A85" w:rsidR="00DB0AA2"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sz w:val="24"/>
          <w:szCs w:val="24"/>
        </w:rPr>
        <w:t>b) proiecția contului de profit și pierdere și a bilanțului;</w:t>
      </w:r>
    </w:p>
    <w:p w14:paraId="18554167" w14:textId="0F1D6866" w:rsidR="009D09B1" w:rsidRPr="006D5A7C" w:rsidRDefault="00DB0AA2" w:rsidP="00DB0AA2">
      <w:pPr>
        <w:spacing w:after="0"/>
        <w:ind w:firstLine="708"/>
        <w:jc w:val="both"/>
        <w:rPr>
          <w:rFonts w:ascii="Roboto" w:hAnsi="Roboto" w:cs="Times New Roman"/>
          <w:sz w:val="24"/>
          <w:szCs w:val="24"/>
        </w:rPr>
      </w:pPr>
      <w:r w:rsidRPr="006D5A7C">
        <w:rPr>
          <w:rFonts w:ascii="Roboto" w:hAnsi="Roboto" w:cs="Times New Roman"/>
          <w:sz w:val="24"/>
          <w:szCs w:val="24"/>
        </w:rPr>
        <w:t>c) indicatorii financiari principali la nivel de grup, de entitate și de linie de activitate.</w:t>
      </w:r>
    </w:p>
    <w:p w14:paraId="2CF31F45" w14:textId="77777777" w:rsidR="009D09B1" w:rsidRPr="006D5A7C" w:rsidRDefault="009D09B1" w:rsidP="000A096E">
      <w:pPr>
        <w:spacing w:after="0" w:line="240" w:lineRule="auto"/>
        <w:jc w:val="center"/>
        <w:rPr>
          <w:rFonts w:ascii="Roboto" w:eastAsia="Aptos" w:hAnsi="Roboto" w:cs="Times New Roman"/>
          <w:b/>
          <w:bCs/>
          <w:sz w:val="24"/>
          <w:szCs w:val="24"/>
        </w:rPr>
      </w:pPr>
    </w:p>
    <w:p w14:paraId="6BE92203" w14:textId="625190B9" w:rsidR="000A096E" w:rsidRPr="006D5A7C" w:rsidRDefault="000A096E" w:rsidP="000A096E">
      <w:pPr>
        <w:spacing w:after="0" w:line="240" w:lineRule="auto"/>
        <w:jc w:val="center"/>
        <w:rPr>
          <w:rFonts w:ascii="Roboto" w:eastAsia="Aptos" w:hAnsi="Roboto" w:cs="Times New Roman"/>
          <w:b/>
          <w:bCs/>
          <w:sz w:val="24"/>
          <w:szCs w:val="24"/>
        </w:rPr>
      </w:pPr>
      <w:r w:rsidRPr="006D5A7C">
        <w:rPr>
          <w:rFonts w:ascii="Roboto" w:eastAsia="Aptos" w:hAnsi="Roboto" w:cs="Times New Roman"/>
          <w:b/>
          <w:bCs/>
          <w:sz w:val="24"/>
          <w:szCs w:val="24"/>
        </w:rPr>
        <w:t>Capitolul V</w:t>
      </w:r>
    </w:p>
    <w:p w14:paraId="482B13AF" w14:textId="00593A41" w:rsidR="00DB0AA2" w:rsidRPr="006D5A7C" w:rsidRDefault="00DB0AA2" w:rsidP="001F7E11">
      <w:pPr>
        <w:spacing w:after="0" w:line="240" w:lineRule="auto"/>
        <w:jc w:val="center"/>
        <w:rPr>
          <w:rFonts w:ascii="Roboto" w:eastAsia="Aptos" w:hAnsi="Roboto" w:cs="Times New Roman"/>
          <w:b/>
          <w:bCs/>
          <w:sz w:val="24"/>
          <w:szCs w:val="24"/>
        </w:rPr>
      </w:pPr>
      <w:r w:rsidRPr="006D5A7C">
        <w:rPr>
          <w:rFonts w:ascii="Roboto" w:eastAsia="Aptos" w:hAnsi="Roboto" w:cs="Times New Roman"/>
          <w:b/>
          <w:bCs/>
          <w:sz w:val="24"/>
          <w:szCs w:val="24"/>
        </w:rPr>
        <w:t xml:space="preserve">Aplicare și ajustări </w:t>
      </w:r>
    </w:p>
    <w:p w14:paraId="6A9493AF" w14:textId="60F29277" w:rsidR="00DB0AA2" w:rsidRPr="006D5A7C" w:rsidRDefault="00DB0AA2" w:rsidP="00DB0AA2">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 xml:space="preserve">18. </w:t>
      </w:r>
      <w:r w:rsidRPr="006D5A7C">
        <w:rPr>
          <w:rFonts w:ascii="Roboto" w:hAnsi="Roboto" w:cs="Times New Roman"/>
          <w:sz w:val="24"/>
          <w:szCs w:val="24"/>
        </w:rPr>
        <w:t>Planul de reorganizare a activității prevede, cel puțin pentru fiecare trimestru, obiective privind aplicarea și indicatori de performanță, specifici și adecvați. Obiectivele și indicatorii respectivi pot fi ajustați, în conformitate cu procesul prevăzut la pct.19.</w:t>
      </w:r>
    </w:p>
    <w:p w14:paraId="6BF996A6" w14:textId="77B8416D" w:rsidR="00FA08F3" w:rsidRPr="006D5A7C" w:rsidRDefault="00FA08F3" w:rsidP="00DB0AA2">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19.</w:t>
      </w:r>
      <w:r w:rsidRPr="006D5A7C">
        <w:rPr>
          <w:rFonts w:ascii="Roboto" w:hAnsi="Roboto"/>
          <w:b/>
          <w:bCs/>
          <w:sz w:val="24"/>
          <w:szCs w:val="24"/>
        </w:rPr>
        <w:t xml:space="preserve"> </w:t>
      </w:r>
      <w:r w:rsidRPr="006D5A7C">
        <w:rPr>
          <w:rFonts w:ascii="Roboto" w:hAnsi="Roboto" w:cs="Times New Roman"/>
          <w:sz w:val="24"/>
          <w:szCs w:val="24"/>
        </w:rPr>
        <w:t>Planul de reorganizare a activității prevede posibilitatea ca organul de conducere sau persoana</w:t>
      </w:r>
      <w:r w:rsidR="00362463" w:rsidRPr="006D5A7C">
        <w:rPr>
          <w:rFonts w:ascii="Roboto" w:hAnsi="Roboto" w:cs="Times New Roman"/>
          <w:sz w:val="24"/>
          <w:szCs w:val="24"/>
        </w:rPr>
        <w:t>,</w:t>
      </w:r>
      <w:r w:rsidRPr="006D5A7C">
        <w:rPr>
          <w:rFonts w:ascii="Roboto" w:hAnsi="Roboto" w:cs="Times New Roman"/>
          <w:sz w:val="24"/>
          <w:szCs w:val="24"/>
        </w:rPr>
        <w:t xml:space="preserve"> sau persoanele desemnate conform art.259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să ajusteze strategia de reorganizare sau unele măsuri individuale în cazul în care se estimează că aplicarea acestora nu mai contribuie la restabilirea, în perioada </w:t>
      </w:r>
      <w:r w:rsidRPr="006D5A7C">
        <w:rPr>
          <w:rFonts w:ascii="Roboto" w:hAnsi="Roboto" w:cs="Times New Roman"/>
          <w:sz w:val="24"/>
          <w:szCs w:val="24"/>
        </w:rPr>
        <w:lastRenderedPageBreak/>
        <w:t>avută în vedere, a funcționalității pe termen lung. Ajustările respective sunt comunicate Băncii Naționale a Moldovei, în calitate de autoritate de rezoluție și în calitate de autoritate competentă</w:t>
      </w:r>
      <w:r w:rsidR="00362463" w:rsidRPr="006D5A7C">
        <w:rPr>
          <w:rFonts w:ascii="Roboto" w:hAnsi="Roboto" w:cs="Times New Roman"/>
          <w:sz w:val="24"/>
          <w:szCs w:val="24"/>
        </w:rPr>
        <w:t>,</w:t>
      </w:r>
      <w:r w:rsidRPr="006D5A7C">
        <w:rPr>
          <w:rFonts w:ascii="Roboto" w:hAnsi="Roboto" w:cs="Times New Roman"/>
          <w:sz w:val="24"/>
          <w:szCs w:val="24"/>
        </w:rPr>
        <w:t xml:space="preserve"> prin raportul privind progresele înregistrate în aplicarea planului, menționat la pct.21-22. Dacă este necesar, în situație de urgență, ajustările pot fi comunicate prin rapoarte ad-hoc.</w:t>
      </w:r>
    </w:p>
    <w:p w14:paraId="376FFBF7" w14:textId="5853C049" w:rsidR="00FA08F3" w:rsidRPr="006D5A7C" w:rsidRDefault="00FA08F3" w:rsidP="00DB0AA2">
      <w:pPr>
        <w:spacing w:after="0" w:line="240" w:lineRule="auto"/>
        <w:ind w:firstLine="708"/>
        <w:jc w:val="both"/>
        <w:rPr>
          <w:rFonts w:ascii="Roboto" w:hAnsi="Roboto" w:cs="Times New Roman"/>
          <w:sz w:val="24"/>
          <w:szCs w:val="24"/>
        </w:rPr>
      </w:pPr>
      <w:r w:rsidRPr="006D5A7C">
        <w:rPr>
          <w:rFonts w:ascii="Roboto" w:hAnsi="Roboto" w:cs="Times New Roman"/>
          <w:b/>
          <w:bCs/>
          <w:sz w:val="24"/>
          <w:szCs w:val="24"/>
        </w:rPr>
        <w:t>20.</w:t>
      </w:r>
      <w:r w:rsidRPr="006D5A7C">
        <w:rPr>
          <w:rFonts w:ascii="Roboto" w:hAnsi="Roboto"/>
          <w:sz w:val="24"/>
          <w:szCs w:val="24"/>
        </w:rPr>
        <w:t xml:space="preserve"> </w:t>
      </w:r>
      <w:r w:rsidRPr="006D5A7C">
        <w:rPr>
          <w:rFonts w:ascii="Roboto" w:hAnsi="Roboto" w:cs="Times New Roman"/>
          <w:sz w:val="24"/>
          <w:szCs w:val="24"/>
        </w:rPr>
        <w:t>Organul de conducere sau persoana</w:t>
      </w:r>
      <w:r w:rsidR="00362463" w:rsidRPr="006D5A7C">
        <w:rPr>
          <w:rFonts w:ascii="Roboto" w:hAnsi="Roboto" w:cs="Times New Roman"/>
          <w:sz w:val="24"/>
          <w:szCs w:val="24"/>
        </w:rPr>
        <w:t>,</w:t>
      </w:r>
      <w:r w:rsidRPr="006D5A7C">
        <w:rPr>
          <w:rFonts w:ascii="Roboto" w:hAnsi="Roboto" w:cs="Times New Roman"/>
          <w:sz w:val="24"/>
          <w:szCs w:val="24"/>
        </w:rPr>
        <w:t xml:space="preserve"> sau persoanele desemnate conform art.259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continuă aplicarea planului de reorganizare a activității până când ajustările avute în vedere sunt aprobate conform procedurii prevăzute la art.197-199 din Legea </w:t>
      </w:r>
      <w:r w:rsidR="00FF6AF2" w:rsidRPr="006D5A7C">
        <w:rPr>
          <w:rFonts w:ascii="Roboto" w:hAnsi="Roboto" w:cs="Times New Roman"/>
          <w:sz w:val="24"/>
          <w:szCs w:val="24"/>
        </w:rPr>
        <w:t>nr.</w:t>
      </w:r>
      <w:r w:rsidRPr="006D5A7C">
        <w:rPr>
          <w:rFonts w:ascii="Roboto" w:hAnsi="Roboto" w:cs="Times New Roman"/>
          <w:sz w:val="24"/>
          <w:szCs w:val="24"/>
        </w:rPr>
        <w:t>232/2016.</w:t>
      </w:r>
    </w:p>
    <w:p w14:paraId="479ABFAA" w14:textId="77777777" w:rsidR="00F91BC6" w:rsidRPr="006D5A7C" w:rsidRDefault="00F91BC6" w:rsidP="00F91BC6">
      <w:pPr>
        <w:tabs>
          <w:tab w:val="left" w:pos="993"/>
        </w:tabs>
        <w:spacing w:after="0"/>
        <w:jc w:val="both"/>
        <w:rPr>
          <w:rFonts w:ascii="Roboto" w:hAnsi="Roboto" w:cs="Times New Roman"/>
          <w:sz w:val="24"/>
          <w:szCs w:val="24"/>
        </w:rPr>
      </w:pPr>
    </w:p>
    <w:p w14:paraId="345DAD09" w14:textId="293F9348" w:rsidR="00B47FFC" w:rsidRPr="006D5A7C" w:rsidRDefault="00B47FFC" w:rsidP="00FA08F3">
      <w:pPr>
        <w:spacing w:after="0" w:line="278" w:lineRule="auto"/>
        <w:jc w:val="center"/>
        <w:rPr>
          <w:rFonts w:ascii="Roboto" w:eastAsia="Aptos" w:hAnsi="Roboto" w:cs="Times New Roman"/>
          <w:b/>
          <w:bCs/>
          <w:sz w:val="24"/>
          <w:szCs w:val="24"/>
        </w:rPr>
      </w:pPr>
      <w:r w:rsidRPr="006D5A7C">
        <w:rPr>
          <w:rFonts w:ascii="Roboto" w:eastAsia="Aptos" w:hAnsi="Roboto" w:cs="Times New Roman"/>
          <w:b/>
          <w:bCs/>
          <w:sz w:val="24"/>
          <w:szCs w:val="24"/>
        </w:rPr>
        <w:t>Capitolul V</w:t>
      </w:r>
      <w:r w:rsidR="000A096E" w:rsidRPr="006D5A7C">
        <w:rPr>
          <w:rFonts w:ascii="Roboto" w:eastAsia="Aptos" w:hAnsi="Roboto" w:cs="Times New Roman"/>
          <w:b/>
          <w:bCs/>
          <w:sz w:val="24"/>
          <w:szCs w:val="24"/>
        </w:rPr>
        <w:t>I</w:t>
      </w:r>
    </w:p>
    <w:p w14:paraId="3515C327" w14:textId="33D15290" w:rsidR="00FA08F3" w:rsidRPr="006D5A7C" w:rsidRDefault="00FA08F3" w:rsidP="001F7E11">
      <w:pPr>
        <w:jc w:val="center"/>
        <w:rPr>
          <w:rFonts w:ascii="Roboto" w:eastAsia="Aptos" w:hAnsi="Roboto" w:cs="Times New Roman"/>
          <w:b/>
          <w:bCs/>
          <w:sz w:val="24"/>
          <w:szCs w:val="24"/>
        </w:rPr>
      </w:pPr>
      <w:r w:rsidRPr="006D5A7C">
        <w:rPr>
          <w:rFonts w:ascii="Roboto" w:eastAsia="Aptos" w:hAnsi="Roboto" w:cs="Times New Roman"/>
          <w:b/>
          <w:bCs/>
          <w:sz w:val="24"/>
          <w:szCs w:val="24"/>
        </w:rPr>
        <w:t>Raportul privind progresele înregistrate în aplicarea planului</w:t>
      </w:r>
    </w:p>
    <w:p w14:paraId="385796BB" w14:textId="190FBC6B"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b/>
          <w:bCs/>
          <w:sz w:val="24"/>
          <w:szCs w:val="24"/>
        </w:rPr>
        <w:t>21.</w:t>
      </w:r>
      <w:r w:rsidRPr="006D5A7C">
        <w:rPr>
          <w:rFonts w:ascii="Roboto" w:hAnsi="Roboto" w:cs="Times New Roman"/>
          <w:sz w:val="24"/>
          <w:szCs w:val="24"/>
        </w:rPr>
        <w:t xml:space="preserve"> Raportul privind progresele înregistrate în aplicarea planului, transmis Băncii Naționale a Moldovei, în calitate de autoritate de rezoluție în conformitate cu art.200 din Legea </w:t>
      </w:r>
      <w:r w:rsidR="00FF6AF2" w:rsidRPr="006D5A7C">
        <w:rPr>
          <w:rFonts w:ascii="Roboto" w:hAnsi="Roboto" w:cs="Times New Roman"/>
          <w:sz w:val="24"/>
          <w:szCs w:val="24"/>
        </w:rPr>
        <w:t>nr.</w:t>
      </w:r>
      <w:r w:rsidRPr="006D5A7C">
        <w:rPr>
          <w:rFonts w:ascii="Roboto" w:hAnsi="Roboto" w:cs="Times New Roman"/>
          <w:sz w:val="24"/>
          <w:szCs w:val="24"/>
        </w:rPr>
        <w:t xml:space="preserve">232/2016 prezintă evaluarea și analiza progreselor înregistrate în aplicarea planului de reorganizare a activității, acoperind cel puțin următoarele: </w:t>
      </w:r>
    </w:p>
    <w:p w14:paraId="133E5AA1" w14:textId="0A93C540"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a) obiectivele îndeplinite, măsurile aplicate efectiv și măsura în care impactul acestora este comparabil cu cel prevăzut de planul de reorganizare a activității;</w:t>
      </w:r>
    </w:p>
    <w:p w14:paraId="5A278C08" w14:textId="6202D55B"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 xml:space="preserve"> b) rezultatele înregistrate de instituția de credit sau de entitate, comparativ cu estimările din planul de reorganizare a activității și cu rapoartele precedente privind progresele înregistrate în aplicarea planului; </w:t>
      </w:r>
    </w:p>
    <w:p w14:paraId="3A33FBED" w14:textId="21BFEB3D"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 xml:space="preserve">c) motivele pentru care obiectivele și indicatorii de performanță nu au fost îndepliniți și măsurile propuse pentru remedierea întârzierilor și a deficiențelor; </w:t>
      </w:r>
    </w:p>
    <w:p w14:paraId="775497F3" w14:textId="28572763"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 xml:space="preserve">d) alte aspecte care pot apărea pe parcursul aplicării planului de reorganizare a activității și care pot întârzia restabilirea funcționalității pe termen lung a instituției de credit sau a entității menționate la art.1 alin.(1) </w:t>
      </w:r>
      <w:proofErr w:type="spellStart"/>
      <w:r w:rsidRPr="006D5A7C">
        <w:rPr>
          <w:rFonts w:ascii="Roboto" w:hAnsi="Roboto" w:cs="Times New Roman"/>
          <w:sz w:val="24"/>
          <w:szCs w:val="24"/>
        </w:rPr>
        <w:t>lit.b</w:t>
      </w:r>
      <w:proofErr w:type="spellEnd"/>
      <w:r w:rsidRPr="006D5A7C">
        <w:rPr>
          <w:rFonts w:ascii="Roboto" w:hAnsi="Roboto" w:cs="Times New Roman"/>
          <w:sz w:val="24"/>
          <w:szCs w:val="24"/>
        </w:rPr>
        <w:t xml:space="preserve">), c) și d) din Legea </w:t>
      </w:r>
      <w:r w:rsidR="00FF6AF2" w:rsidRPr="006D5A7C">
        <w:rPr>
          <w:rFonts w:ascii="Roboto" w:hAnsi="Roboto" w:cs="Times New Roman"/>
          <w:sz w:val="24"/>
          <w:szCs w:val="24"/>
        </w:rPr>
        <w:t>nr.</w:t>
      </w:r>
      <w:r w:rsidRPr="006D5A7C">
        <w:rPr>
          <w:rFonts w:ascii="Roboto" w:hAnsi="Roboto" w:cs="Times New Roman"/>
          <w:sz w:val="24"/>
          <w:szCs w:val="24"/>
        </w:rPr>
        <w:t>232/2016;</w:t>
      </w:r>
    </w:p>
    <w:p w14:paraId="035631DA" w14:textId="77777777"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e) măsurile și obiectivele viitoare, inclusiv evaluarea probabilității de materializare a acestora;</w:t>
      </w:r>
    </w:p>
    <w:p w14:paraId="1CC33351" w14:textId="3BD5C127"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 xml:space="preserve">f) estimări actualizate ale rezultatelor financiare; </w:t>
      </w:r>
    </w:p>
    <w:p w14:paraId="70EF7ED0" w14:textId="00C62F34"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sz w:val="24"/>
          <w:szCs w:val="24"/>
        </w:rPr>
        <w:t>g) în cazul în care este necesar și justificat, propuneri de ajustare a anumitor măsuri, a obiectivelor sau a indicatorilor de performanță, conform pct.19.</w:t>
      </w:r>
    </w:p>
    <w:p w14:paraId="4F15FC14" w14:textId="5DC893E9" w:rsidR="00FA08F3" w:rsidRPr="006D5A7C" w:rsidRDefault="00FA08F3" w:rsidP="00FA08F3">
      <w:pPr>
        <w:spacing w:after="0"/>
        <w:ind w:firstLine="708"/>
        <w:jc w:val="both"/>
        <w:rPr>
          <w:rFonts w:ascii="Roboto" w:hAnsi="Roboto" w:cs="Times New Roman"/>
          <w:sz w:val="24"/>
          <w:szCs w:val="24"/>
        </w:rPr>
      </w:pPr>
      <w:r w:rsidRPr="006D5A7C">
        <w:rPr>
          <w:rFonts w:ascii="Roboto" w:hAnsi="Roboto" w:cs="Times New Roman"/>
          <w:b/>
          <w:bCs/>
          <w:sz w:val="24"/>
          <w:szCs w:val="24"/>
        </w:rPr>
        <w:t>22.</w:t>
      </w:r>
      <w:r w:rsidRPr="006D5A7C">
        <w:rPr>
          <w:rFonts w:ascii="Roboto" w:hAnsi="Roboto" w:cs="Times New Roman"/>
          <w:sz w:val="24"/>
          <w:szCs w:val="24"/>
        </w:rPr>
        <w:t xml:space="preserve"> Banca Națională a Moldovei, în calitate de autoritate de rezoluție</w:t>
      </w:r>
      <w:r w:rsidR="00BA6AD7" w:rsidRPr="006D5A7C">
        <w:rPr>
          <w:rFonts w:ascii="Roboto" w:hAnsi="Roboto" w:cs="Times New Roman"/>
          <w:sz w:val="24"/>
          <w:szCs w:val="24"/>
        </w:rPr>
        <w:t>,</w:t>
      </w:r>
      <w:r w:rsidRPr="006D5A7C">
        <w:rPr>
          <w:rFonts w:ascii="Roboto" w:hAnsi="Roboto" w:cs="Times New Roman"/>
          <w:sz w:val="24"/>
          <w:szCs w:val="24"/>
        </w:rPr>
        <w:t xml:space="preserve"> poate solicita organului de conducere sau persoanei</w:t>
      </w:r>
      <w:r w:rsidR="00BA6AD7" w:rsidRPr="006D5A7C">
        <w:rPr>
          <w:rFonts w:ascii="Roboto" w:hAnsi="Roboto" w:cs="Times New Roman"/>
          <w:sz w:val="24"/>
          <w:szCs w:val="24"/>
        </w:rPr>
        <w:t>,</w:t>
      </w:r>
      <w:r w:rsidRPr="006D5A7C">
        <w:rPr>
          <w:rFonts w:ascii="Roboto" w:hAnsi="Roboto" w:cs="Times New Roman"/>
          <w:sz w:val="24"/>
          <w:szCs w:val="24"/>
        </w:rPr>
        <w:t xml:space="preserve"> sau persoanelor desemnate conform art.259 din Legea </w:t>
      </w:r>
      <w:r w:rsidR="00FF6AF2" w:rsidRPr="006D5A7C">
        <w:rPr>
          <w:rFonts w:ascii="Roboto" w:hAnsi="Roboto" w:cs="Times New Roman"/>
          <w:sz w:val="24"/>
          <w:szCs w:val="24"/>
        </w:rPr>
        <w:t>nr.</w:t>
      </w:r>
      <w:r w:rsidRPr="006D5A7C">
        <w:rPr>
          <w:rFonts w:ascii="Roboto" w:hAnsi="Roboto" w:cs="Times New Roman"/>
          <w:sz w:val="24"/>
          <w:szCs w:val="24"/>
        </w:rPr>
        <w:t>232/2016 să furnizeze și alte informații privind aplicarea planului de reorganizare a activității.</w:t>
      </w:r>
    </w:p>
    <w:p w14:paraId="083320F0" w14:textId="77777777" w:rsidR="00D54804" w:rsidRPr="006D5A7C" w:rsidRDefault="00D54804" w:rsidP="00A84086">
      <w:pPr>
        <w:spacing w:after="0" w:line="278" w:lineRule="auto"/>
        <w:rPr>
          <w:rFonts w:ascii="Roboto" w:eastAsia="Aptos" w:hAnsi="Roboto" w:cs="Times New Roman"/>
          <w:b/>
          <w:bCs/>
          <w:sz w:val="24"/>
          <w:szCs w:val="24"/>
        </w:rPr>
      </w:pPr>
    </w:p>
    <w:sectPr w:rsidR="00D54804" w:rsidRPr="006D5A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Roboto">
    <w:panose1 w:val="02000000000000000000"/>
    <w:charset w:val="CC"/>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45436"/>
    <w:multiLevelType w:val="hybridMultilevel"/>
    <w:tmpl w:val="C5644756"/>
    <w:lvl w:ilvl="0" w:tplc="0818000F">
      <w:start w:val="1"/>
      <w:numFmt w:val="decimal"/>
      <w:lvlText w:val="%1."/>
      <w:lvlJc w:val="left"/>
      <w:pPr>
        <w:ind w:left="1287" w:hanging="360"/>
      </w:p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 w15:restartNumberingAfterBreak="0">
    <w:nsid w:val="0C025EC1"/>
    <w:multiLevelType w:val="hybridMultilevel"/>
    <w:tmpl w:val="EFEA7B2C"/>
    <w:lvl w:ilvl="0" w:tplc="FFFFFFFF">
      <w:start w:val="1"/>
      <w:numFmt w:val="decimal"/>
      <w:lvlText w:val="%1."/>
      <w:lvlJc w:val="left"/>
      <w:pPr>
        <w:ind w:left="1287" w:hanging="360"/>
      </w:pPr>
      <w:rPr>
        <w:rFonts w:ascii="Arial" w:hAnsi="Arial" w:cs="Arial" w:hint="default"/>
        <w:b/>
        <w:bCs/>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10DA3E90"/>
    <w:multiLevelType w:val="hybridMultilevel"/>
    <w:tmpl w:val="8A86CBCA"/>
    <w:lvl w:ilvl="0" w:tplc="FFFFFFFF">
      <w:start w:val="1"/>
      <w:numFmt w:val="decimal"/>
      <w:lvlText w:val="%1."/>
      <w:lvlJc w:val="left"/>
      <w:pPr>
        <w:ind w:left="1287" w:hanging="360"/>
      </w:pPr>
      <w:rPr>
        <w:rFonts w:ascii="Arial" w:hAnsi="Arial" w:cs="Arial" w:hint="default"/>
        <w:b/>
        <w:bCs/>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 w15:restartNumberingAfterBreak="0">
    <w:nsid w:val="13026EA5"/>
    <w:multiLevelType w:val="hybridMultilevel"/>
    <w:tmpl w:val="1D50F4A2"/>
    <w:lvl w:ilvl="0" w:tplc="FFFFFFFF">
      <w:start w:val="1"/>
      <w:numFmt w:val="decimal"/>
      <w:lvlText w:val="%1."/>
      <w:lvlJc w:val="left"/>
      <w:pPr>
        <w:ind w:left="1287" w:hanging="360"/>
      </w:pPr>
      <w:rPr>
        <w:rFonts w:ascii="Arial" w:hAnsi="Arial" w:cs="Arial" w:hint="default"/>
        <w:b/>
        <w:bCs/>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 w15:restartNumberingAfterBreak="0">
    <w:nsid w:val="164F1223"/>
    <w:multiLevelType w:val="hybridMultilevel"/>
    <w:tmpl w:val="F16C50FA"/>
    <w:lvl w:ilvl="0" w:tplc="FFFFFFFF">
      <w:start w:val="1"/>
      <w:numFmt w:val="decimal"/>
      <w:lvlText w:val="%1."/>
      <w:lvlJc w:val="left"/>
      <w:pPr>
        <w:ind w:left="1287" w:hanging="360"/>
      </w:pPr>
      <w:rPr>
        <w:rFonts w:ascii="Arial" w:hAnsi="Arial" w:cs="Arial" w:hint="default"/>
        <w:b/>
        <w:bCs/>
        <w:sz w:val="24"/>
        <w:szCs w:val="24"/>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25BF3FC9"/>
    <w:multiLevelType w:val="multilevel"/>
    <w:tmpl w:val="6C30E3D2"/>
    <w:lvl w:ilvl="0">
      <w:start w:val="1"/>
      <w:numFmt w:val="none"/>
      <w:lvlText w:val="5."/>
      <w:lvlJc w:val="left"/>
      <w:pPr>
        <w:ind w:left="360" w:hanging="360"/>
      </w:pPr>
      <w:rPr>
        <w:rFonts w:hint="default"/>
      </w:rPr>
    </w:lvl>
    <w:lvl w:ilvl="1">
      <w:start w:val="1"/>
      <w:numFmt w:val="decimal"/>
      <w:lvlText w:val="5%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86305E4"/>
    <w:multiLevelType w:val="hybridMultilevel"/>
    <w:tmpl w:val="C63A5046"/>
    <w:lvl w:ilvl="0" w:tplc="9EAE1D5C">
      <w:start w:val="1"/>
      <w:numFmt w:val="decimal"/>
      <w:lvlText w:val="%1."/>
      <w:lvlJc w:val="left"/>
      <w:pPr>
        <w:ind w:left="927" w:hanging="360"/>
      </w:pPr>
      <w:rPr>
        <w:rFonts w:eastAsia="Times New Roman" w:hint="default"/>
        <w:b/>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7" w15:restartNumberingAfterBreak="0">
    <w:nsid w:val="37AD325D"/>
    <w:multiLevelType w:val="hybridMultilevel"/>
    <w:tmpl w:val="C1288E34"/>
    <w:lvl w:ilvl="0" w:tplc="9E28FEFC">
      <w:start w:val="1"/>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4A8B6FFE"/>
    <w:multiLevelType w:val="hybridMultilevel"/>
    <w:tmpl w:val="6F6635E4"/>
    <w:lvl w:ilvl="0" w:tplc="FFFFFFFF">
      <w:start w:val="1"/>
      <w:numFmt w:val="decimal"/>
      <w:lvlText w:val="%1."/>
      <w:lvlJc w:val="left"/>
      <w:pPr>
        <w:ind w:left="1287" w:hanging="360"/>
      </w:pPr>
      <w:rPr>
        <w:rFonts w:ascii="Times New Roman" w:hAnsi="Times New Roman" w:cs="Times New Roman" w:hint="default"/>
        <w:b/>
        <w:bCs/>
        <w:color w:val="auto"/>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50355316"/>
    <w:multiLevelType w:val="hybridMultilevel"/>
    <w:tmpl w:val="30520FF4"/>
    <w:lvl w:ilvl="0" w:tplc="0818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9A2129"/>
    <w:multiLevelType w:val="hybridMultilevel"/>
    <w:tmpl w:val="1B642E60"/>
    <w:lvl w:ilvl="0" w:tplc="0818000F">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1" w15:restartNumberingAfterBreak="0">
    <w:nsid w:val="57A3495B"/>
    <w:multiLevelType w:val="hybridMultilevel"/>
    <w:tmpl w:val="31887870"/>
    <w:lvl w:ilvl="0" w:tplc="7A50B91E">
      <w:start w:val="1"/>
      <w:numFmt w:val="decimal"/>
      <w:lvlText w:val="%1."/>
      <w:lvlJc w:val="left"/>
      <w:pPr>
        <w:ind w:left="927" w:hanging="360"/>
      </w:pPr>
      <w:rPr>
        <w:rFonts w:hint="default"/>
        <w:b/>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abstractNum w:abstractNumId="12" w15:restartNumberingAfterBreak="0">
    <w:nsid w:val="624946FB"/>
    <w:multiLevelType w:val="hybridMultilevel"/>
    <w:tmpl w:val="5D98FA06"/>
    <w:lvl w:ilvl="0" w:tplc="FFFFFFFF">
      <w:start w:val="1"/>
      <w:numFmt w:val="decimal"/>
      <w:lvlText w:val="%1."/>
      <w:lvlJc w:val="left"/>
      <w:pPr>
        <w:ind w:left="1287" w:hanging="360"/>
      </w:pPr>
      <w:rPr>
        <w:rFonts w:ascii="Arial" w:hAnsi="Arial" w:cs="Arial" w:hint="default"/>
        <w:b/>
        <w:bCs/>
        <w:color w:val="auto"/>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3" w15:restartNumberingAfterBreak="0">
    <w:nsid w:val="72906172"/>
    <w:multiLevelType w:val="hybridMultilevel"/>
    <w:tmpl w:val="AD16B336"/>
    <w:lvl w:ilvl="0" w:tplc="D6DE84C0">
      <w:start w:val="1"/>
      <w:numFmt w:val="decimal"/>
      <w:lvlText w:val="%1."/>
      <w:lvlJc w:val="left"/>
      <w:pPr>
        <w:ind w:left="1287" w:hanging="360"/>
      </w:pPr>
      <w:rPr>
        <w:rFonts w:ascii="Times New Roman" w:hAnsi="Times New Roman" w:cs="Times New Roman" w:hint="default"/>
        <w:b/>
        <w:bCs/>
        <w:color w:val="auto"/>
        <w:sz w:val="24"/>
        <w:szCs w:val="24"/>
      </w:rPr>
    </w:lvl>
    <w:lvl w:ilvl="1" w:tplc="08180019" w:tentative="1">
      <w:start w:val="1"/>
      <w:numFmt w:val="lowerLetter"/>
      <w:lvlText w:val="%2."/>
      <w:lvlJc w:val="left"/>
      <w:pPr>
        <w:ind w:left="2007" w:hanging="360"/>
      </w:pPr>
    </w:lvl>
    <w:lvl w:ilvl="2" w:tplc="0818001B" w:tentative="1">
      <w:start w:val="1"/>
      <w:numFmt w:val="lowerRoman"/>
      <w:lvlText w:val="%3."/>
      <w:lvlJc w:val="right"/>
      <w:pPr>
        <w:ind w:left="2727" w:hanging="180"/>
      </w:pPr>
    </w:lvl>
    <w:lvl w:ilvl="3" w:tplc="0818000F" w:tentative="1">
      <w:start w:val="1"/>
      <w:numFmt w:val="decimal"/>
      <w:lvlText w:val="%4."/>
      <w:lvlJc w:val="left"/>
      <w:pPr>
        <w:ind w:left="3447" w:hanging="360"/>
      </w:pPr>
    </w:lvl>
    <w:lvl w:ilvl="4" w:tplc="08180019" w:tentative="1">
      <w:start w:val="1"/>
      <w:numFmt w:val="lowerLetter"/>
      <w:lvlText w:val="%5."/>
      <w:lvlJc w:val="left"/>
      <w:pPr>
        <w:ind w:left="4167" w:hanging="360"/>
      </w:pPr>
    </w:lvl>
    <w:lvl w:ilvl="5" w:tplc="0818001B" w:tentative="1">
      <w:start w:val="1"/>
      <w:numFmt w:val="lowerRoman"/>
      <w:lvlText w:val="%6."/>
      <w:lvlJc w:val="right"/>
      <w:pPr>
        <w:ind w:left="4887" w:hanging="180"/>
      </w:pPr>
    </w:lvl>
    <w:lvl w:ilvl="6" w:tplc="0818000F" w:tentative="1">
      <w:start w:val="1"/>
      <w:numFmt w:val="decimal"/>
      <w:lvlText w:val="%7."/>
      <w:lvlJc w:val="left"/>
      <w:pPr>
        <w:ind w:left="5607" w:hanging="360"/>
      </w:pPr>
    </w:lvl>
    <w:lvl w:ilvl="7" w:tplc="08180019" w:tentative="1">
      <w:start w:val="1"/>
      <w:numFmt w:val="lowerLetter"/>
      <w:lvlText w:val="%8."/>
      <w:lvlJc w:val="left"/>
      <w:pPr>
        <w:ind w:left="6327" w:hanging="360"/>
      </w:pPr>
    </w:lvl>
    <w:lvl w:ilvl="8" w:tplc="0818001B" w:tentative="1">
      <w:start w:val="1"/>
      <w:numFmt w:val="lowerRoman"/>
      <w:lvlText w:val="%9."/>
      <w:lvlJc w:val="right"/>
      <w:pPr>
        <w:ind w:left="7047" w:hanging="180"/>
      </w:pPr>
    </w:lvl>
  </w:abstractNum>
  <w:abstractNum w:abstractNumId="14" w15:restartNumberingAfterBreak="0">
    <w:nsid w:val="73486713"/>
    <w:multiLevelType w:val="hybridMultilevel"/>
    <w:tmpl w:val="2866344A"/>
    <w:lvl w:ilvl="0" w:tplc="FFDAF628">
      <w:start w:val="1"/>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15" w15:restartNumberingAfterBreak="0">
    <w:nsid w:val="7EC11797"/>
    <w:multiLevelType w:val="hybridMultilevel"/>
    <w:tmpl w:val="2132D30A"/>
    <w:lvl w:ilvl="0" w:tplc="F2F68C70">
      <w:start w:val="1"/>
      <w:numFmt w:val="decimal"/>
      <w:lvlText w:val="%1."/>
      <w:lvlJc w:val="left"/>
      <w:pPr>
        <w:ind w:left="927" w:hanging="360"/>
      </w:pPr>
      <w:rPr>
        <w:rFonts w:hint="default"/>
        <w:b/>
      </w:rPr>
    </w:lvl>
    <w:lvl w:ilvl="1" w:tplc="08180019" w:tentative="1">
      <w:start w:val="1"/>
      <w:numFmt w:val="lowerLetter"/>
      <w:lvlText w:val="%2."/>
      <w:lvlJc w:val="left"/>
      <w:pPr>
        <w:ind w:left="1647" w:hanging="360"/>
      </w:pPr>
    </w:lvl>
    <w:lvl w:ilvl="2" w:tplc="0818001B" w:tentative="1">
      <w:start w:val="1"/>
      <w:numFmt w:val="lowerRoman"/>
      <w:lvlText w:val="%3."/>
      <w:lvlJc w:val="right"/>
      <w:pPr>
        <w:ind w:left="2367" w:hanging="180"/>
      </w:pPr>
    </w:lvl>
    <w:lvl w:ilvl="3" w:tplc="0818000F" w:tentative="1">
      <w:start w:val="1"/>
      <w:numFmt w:val="decimal"/>
      <w:lvlText w:val="%4."/>
      <w:lvlJc w:val="left"/>
      <w:pPr>
        <w:ind w:left="3087" w:hanging="360"/>
      </w:pPr>
    </w:lvl>
    <w:lvl w:ilvl="4" w:tplc="08180019" w:tentative="1">
      <w:start w:val="1"/>
      <w:numFmt w:val="lowerLetter"/>
      <w:lvlText w:val="%5."/>
      <w:lvlJc w:val="left"/>
      <w:pPr>
        <w:ind w:left="3807" w:hanging="360"/>
      </w:pPr>
    </w:lvl>
    <w:lvl w:ilvl="5" w:tplc="0818001B" w:tentative="1">
      <w:start w:val="1"/>
      <w:numFmt w:val="lowerRoman"/>
      <w:lvlText w:val="%6."/>
      <w:lvlJc w:val="right"/>
      <w:pPr>
        <w:ind w:left="4527" w:hanging="180"/>
      </w:pPr>
    </w:lvl>
    <w:lvl w:ilvl="6" w:tplc="0818000F" w:tentative="1">
      <w:start w:val="1"/>
      <w:numFmt w:val="decimal"/>
      <w:lvlText w:val="%7."/>
      <w:lvlJc w:val="left"/>
      <w:pPr>
        <w:ind w:left="5247" w:hanging="360"/>
      </w:pPr>
    </w:lvl>
    <w:lvl w:ilvl="7" w:tplc="08180019" w:tentative="1">
      <w:start w:val="1"/>
      <w:numFmt w:val="lowerLetter"/>
      <w:lvlText w:val="%8."/>
      <w:lvlJc w:val="left"/>
      <w:pPr>
        <w:ind w:left="5967" w:hanging="360"/>
      </w:pPr>
    </w:lvl>
    <w:lvl w:ilvl="8" w:tplc="0818001B" w:tentative="1">
      <w:start w:val="1"/>
      <w:numFmt w:val="lowerRoman"/>
      <w:lvlText w:val="%9."/>
      <w:lvlJc w:val="right"/>
      <w:pPr>
        <w:ind w:left="6687" w:hanging="180"/>
      </w:pPr>
    </w:lvl>
  </w:abstractNum>
  <w:num w:numId="1" w16cid:durableId="2127116884">
    <w:abstractNumId w:val="13"/>
  </w:num>
  <w:num w:numId="2" w16cid:durableId="1399089447">
    <w:abstractNumId w:val="11"/>
  </w:num>
  <w:num w:numId="3" w16cid:durableId="333461384">
    <w:abstractNumId w:val="5"/>
  </w:num>
  <w:num w:numId="4" w16cid:durableId="1823305500">
    <w:abstractNumId w:val="2"/>
  </w:num>
  <w:num w:numId="5" w16cid:durableId="34890072">
    <w:abstractNumId w:val="3"/>
  </w:num>
  <w:num w:numId="6" w16cid:durableId="803355695">
    <w:abstractNumId w:val="4"/>
  </w:num>
  <w:num w:numId="7" w16cid:durableId="1379470194">
    <w:abstractNumId w:val="1"/>
  </w:num>
  <w:num w:numId="8" w16cid:durableId="1072778303">
    <w:abstractNumId w:val="12"/>
  </w:num>
  <w:num w:numId="9" w16cid:durableId="672338964">
    <w:abstractNumId w:val="0"/>
  </w:num>
  <w:num w:numId="10" w16cid:durableId="613755117">
    <w:abstractNumId w:val="8"/>
  </w:num>
  <w:num w:numId="11" w16cid:durableId="1282222468">
    <w:abstractNumId w:val="9"/>
  </w:num>
  <w:num w:numId="12" w16cid:durableId="44916030">
    <w:abstractNumId w:val="7"/>
  </w:num>
  <w:num w:numId="13" w16cid:durableId="1660384680">
    <w:abstractNumId w:val="14"/>
  </w:num>
  <w:num w:numId="14" w16cid:durableId="856307985">
    <w:abstractNumId w:val="15"/>
  </w:num>
  <w:num w:numId="15" w16cid:durableId="968819928">
    <w:abstractNumId w:val="10"/>
  </w:num>
  <w:num w:numId="16" w16cid:durableId="17412949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0CA8"/>
    <w:rsid w:val="00015754"/>
    <w:rsid w:val="00020152"/>
    <w:rsid w:val="0003486A"/>
    <w:rsid w:val="00040124"/>
    <w:rsid w:val="00044B5D"/>
    <w:rsid w:val="0005130A"/>
    <w:rsid w:val="00054914"/>
    <w:rsid w:val="00054F89"/>
    <w:rsid w:val="00056C22"/>
    <w:rsid w:val="00064CAE"/>
    <w:rsid w:val="00083165"/>
    <w:rsid w:val="00094BE2"/>
    <w:rsid w:val="00097408"/>
    <w:rsid w:val="000A096E"/>
    <w:rsid w:val="000A4068"/>
    <w:rsid w:val="000A5B01"/>
    <w:rsid w:val="000A619C"/>
    <w:rsid w:val="000A6C98"/>
    <w:rsid w:val="000A6E39"/>
    <w:rsid w:val="000A72C4"/>
    <w:rsid w:val="000B4540"/>
    <w:rsid w:val="000C11F9"/>
    <w:rsid w:val="000D1B66"/>
    <w:rsid w:val="000D31DC"/>
    <w:rsid w:val="000E5BA3"/>
    <w:rsid w:val="000F6FFE"/>
    <w:rsid w:val="001119FD"/>
    <w:rsid w:val="00112646"/>
    <w:rsid w:val="001151A3"/>
    <w:rsid w:val="00120274"/>
    <w:rsid w:val="001214D8"/>
    <w:rsid w:val="00125AAF"/>
    <w:rsid w:val="00125E59"/>
    <w:rsid w:val="001336F7"/>
    <w:rsid w:val="001356C9"/>
    <w:rsid w:val="00135C15"/>
    <w:rsid w:val="00136722"/>
    <w:rsid w:val="001402BF"/>
    <w:rsid w:val="001413EF"/>
    <w:rsid w:val="00145316"/>
    <w:rsid w:val="00147229"/>
    <w:rsid w:val="00150AEA"/>
    <w:rsid w:val="001923B4"/>
    <w:rsid w:val="001950B7"/>
    <w:rsid w:val="00196289"/>
    <w:rsid w:val="00196902"/>
    <w:rsid w:val="001A0B45"/>
    <w:rsid w:val="001A74AF"/>
    <w:rsid w:val="001C37BE"/>
    <w:rsid w:val="001C7EA4"/>
    <w:rsid w:val="001D02B2"/>
    <w:rsid w:val="001E236B"/>
    <w:rsid w:val="001E310B"/>
    <w:rsid w:val="001F7E11"/>
    <w:rsid w:val="00207C92"/>
    <w:rsid w:val="002165AE"/>
    <w:rsid w:val="00243DF7"/>
    <w:rsid w:val="002563FD"/>
    <w:rsid w:val="00265109"/>
    <w:rsid w:val="00275AFF"/>
    <w:rsid w:val="00277836"/>
    <w:rsid w:val="0028099F"/>
    <w:rsid w:val="00280E72"/>
    <w:rsid w:val="00283BBD"/>
    <w:rsid w:val="002857F6"/>
    <w:rsid w:val="0029024A"/>
    <w:rsid w:val="002C2084"/>
    <w:rsid w:val="002D192F"/>
    <w:rsid w:val="002D1B7E"/>
    <w:rsid w:val="002D4636"/>
    <w:rsid w:val="00305BC2"/>
    <w:rsid w:val="00322336"/>
    <w:rsid w:val="00322E94"/>
    <w:rsid w:val="003256F8"/>
    <w:rsid w:val="00340078"/>
    <w:rsid w:val="00342F9D"/>
    <w:rsid w:val="00354A61"/>
    <w:rsid w:val="00361EDA"/>
    <w:rsid w:val="00362463"/>
    <w:rsid w:val="003678D8"/>
    <w:rsid w:val="00376039"/>
    <w:rsid w:val="00381186"/>
    <w:rsid w:val="00382E12"/>
    <w:rsid w:val="003869F2"/>
    <w:rsid w:val="003A05F4"/>
    <w:rsid w:val="003A76E0"/>
    <w:rsid w:val="003A7D4C"/>
    <w:rsid w:val="003B14CF"/>
    <w:rsid w:val="003B1A92"/>
    <w:rsid w:val="003B593C"/>
    <w:rsid w:val="003C4519"/>
    <w:rsid w:val="003C4F38"/>
    <w:rsid w:val="003C63A1"/>
    <w:rsid w:val="003D71E5"/>
    <w:rsid w:val="003E01A0"/>
    <w:rsid w:val="004009D7"/>
    <w:rsid w:val="00401463"/>
    <w:rsid w:val="0040465C"/>
    <w:rsid w:val="00407B99"/>
    <w:rsid w:val="004141BA"/>
    <w:rsid w:val="00421DE0"/>
    <w:rsid w:val="004300EA"/>
    <w:rsid w:val="00431D19"/>
    <w:rsid w:val="00435EDF"/>
    <w:rsid w:val="004369F9"/>
    <w:rsid w:val="00446C8E"/>
    <w:rsid w:val="0046603C"/>
    <w:rsid w:val="00485938"/>
    <w:rsid w:val="004A7CF1"/>
    <w:rsid w:val="004C0BA7"/>
    <w:rsid w:val="004D37D4"/>
    <w:rsid w:val="004E0DE5"/>
    <w:rsid w:val="004E4DCC"/>
    <w:rsid w:val="004F0FCF"/>
    <w:rsid w:val="004F7FF8"/>
    <w:rsid w:val="0050141E"/>
    <w:rsid w:val="00511815"/>
    <w:rsid w:val="00512FAE"/>
    <w:rsid w:val="00515B4E"/>
    <w:rsid w:val="00521CB9"/>
    <w:rsid w:val="00525A6A"/>
    <w:rsid w:val="00540495"/>
    <w:rsid w:val="00540806"/>
    <w:rsid w:val="00541489"/>
    <w:rsid w:val="0055690E"/>
    <w:rsid w:val="00556FF9"/>
    <w:rsid w:val="00561001"/>
    <w:rsid w:val="005651F6"/>
    <w:rsid w:val="00565EBF"/>
    <w:rsid w:val="0057492B"/>
    <w:rsid w:val="00574A83"/>
    <w:rsid w:val="00575843"/>
    <w:rsid w:val="00583F41"/>
    <w:rsid w:val="005A7AB7"/>
    <w:rsid w:val="005B2790"/>
    <w:rsid w:val="005B5AA7"/>
    <w:rsid w:val="005B5CF1"/>
    <w:rsid w:val="005D0794"/>
    <w:rsid w:val="005E2084"/>
    <w:rsid w:val="005E689D"/>
    <w:rsid w:val="00607039"/>
    <w:rsid w:val="006077F9"/>
    <w:rsid w:val="006276E6"/>
    <w:rsid w:val="00634FD4"/>
    <w:rsid w:val="00637898"/>
    <w:rsid w:val="0064124D"/>
    <w:rsid w:val="0065612E"/>
    <w:rsid w:val="00682240"/>
    <w:rsid w:val="0068726E"/>
    <w:rsid w:val="00695F1D"/>
    <w:rsid w:val="006A3EBB"/>
    <w:rsid w:val="006A4EA1"/>
    <w:rsid w:val="006C0D9A"/>
    <w:rsid w:val="006C1E3C"/>
    <w:rsid w:val="006C42AB"/>
    <w:rsid w:val="006D0D22"/>
    <w:rsid w:val="006D3AA4"/>
    <w:rsid w:val="006D5A7C"/>
    <w:rsid w:val="006F3B9C"/>
    <w:rsid w:val="006F6C10"/>
    <w:rsid w:val="00701F73"/>
    <w:rsid w:val="00706D74"/>
    <w:rsid w:val="00710433"/>
    <w:rsid w:val="00722336"/>
    <w:rsid w:val="00723A6C"/>
    <w:rsid w:val="007273DC"/>
    <w:rsid w:val="00731A63"/>
    <w:rsid w:val="00731B2B"/>
    <w:rsid w:val="007322F4"/>
    <w:rsid w:val="00736B22"/>
    <w:rsid w:val="00747FA5"/>
    <w:rsid w:val="0075665B"/>
    <w:rsid w:val="007663B7"/>
    <w:rsid w:val="00773DA4"/>
    <w:rsid w:val="00776741"/>
    <w:rsid w:val="00784AFE"/>
    <w:rsid w:val="007874AD"/>
    <w:rsid w:val="00792000"/>
    <w:rsid w:val="007A007B"/>
    <w:rsid w:val="007A5629"/>
    <w:rsid w:val="007A5969"/>
    <w:rsid w:val="007C7F96"/>
    <w:rsid w:val="007D0E33"/>
    <w:rsid w:val="007D17A1"/>
    <w:rsid w:val="007D2C27"/>
    <w:rsid w:val="007E2AFC"/>
    <w:rsid w:val="007F0D48"/>
    <w:rsid w:val="007F1C91"/>
    <w:rsid w:val="00812F42"/>
    <w:rsid w:val="00814BB1"/>
    <w:rsid w:val="00827013"/>
    <w:rsid w:val="00831493"/>
    <w:rsid w:val="00831752"/>
    <w:rsid w:val="00833646"/>
    <w:rsid w:val="00834D15"/>
    <w:rsid w:val="00841F0B"/>
    <w:rsid w:val="0084578A"/>
    <w:rsid w:val="00850A19"/>
    <w:rsid w:val="00857474"/>
    <w:rsid w:val="00860A29"/>
    <w:rsid w:val="00861048"/>
    <w:rsid w:val="00866672"/>
    <w:rsid w:val="00870313"/>
    <w:rsid w:val="0087584D"/>
    <w:rsid w:val="0088282F"/>
    <w:rsid w:val="00883AE8"/>
    <w:rsid w:val="008841E1"/>
    <w:rsid w:val="00887EBF"/>
    <w:rsid w:val="008A3912"/>
    <w:rsid w:val="008C0C81"/>
    <w:rsid w:val="008C4D62"/>
    <w:rsid w:val="008D1A8A"/>
    <w:rsid w:val="008D3C42"/>
    <w:rsid w:val="008D591E"/>
    <w:rsid w:val="008E4017"/>
    <w:rsid w:val="008F0079"/>
    <w:rsid w:val="008F2E7C"/>
    <w:rsid w:val="00903883"/>
    <w:rsid w:val="00903DB7"/>
    <w:rsid w:val="00907074"/>
    <w:rsid w:val="009110A8"/>
    <w:rsid w:val="00921931"/>
    <w:rsid w:val="00921BBE"/>
    <w:rsid w:val="009257FE"/>
    <w:rsid w:val="0092638C"/>
    <w:rsid w:val="009347C8"/>
    <w:rsid w:val="00937355"/>
    <w:rsid w:val="0094575B"/>
    <w:rsid w:val="00946157"/>
    <w:rsid w:val="00957A10"/>
    <w:rsid w:val="009951F6"/>
    <w:rsid w:val="009A1E24"/>
    <w:rsid w:val="009A45CE"/>
    <w:rsid w:val="009B3ED0"/>
    <w:rsid w:val="009B535F"/>
    <w:rsid w:val="009C1B2C"/>
    <w:rsid w:val="009C3DBE"/>
    <w:rsid w:val="009D09B1"/>
    <w:rsid w:val="009D0FC4"/>
    <w:rsid w:val="009D5EF9"/>
    <w:rsid w:val="009E031E"/>
    <w:rsid w:val="009E0A67"/>
    <w:rsid w:val="009F0A07"/>
    <w:rsid w:val="009F75D1"/>
    <w:rsid w:val="00A048DC"/>
    <w:rsid w:val="00A12F61"/>
    <w:rsid w:val="00A14EE6"/>
    <w:rsid w:val="00A2043F"/>
    <w:rsid w:val="00A22999"/>
    <w:rsid w:val="00A302C0"/>
    <w:rsid w:val="00A311A4"/>
    <w:rsid w:val="00A31C27"/>
    <w:rsid w:val="00A42446"/>
    <w:rsid w:val="00A44E7D"/>
    <w:rsid w:val="00A51DDF"/>
    <w:rsid w:val="00A60C96"/>
    <w:rsid w:val="00A61F94"/>
    <w:rsid w:val="00A720F8"/>
    <w:rsid w:val="00A81746"/>
    <w:rsid w:val="00A81D41"/>
    <w:rsid w:val="00A84086"/>
    <w:rsid w:val="00A930FB"/>
    <w:rsid w:val="00A94BC3"/>
    <w:rsid w:val="00A94D64"/>
    <w:rsid w:val="00A9779C"/>
    <w:rsid w:val="00AA37A2"/>
    <w:rsid w:val="00AA4CFA"/>
    <w:rsid w:val="00AA619A"/>
    <w:rsid w:val="00AB01B3"/>
    <w:rsid w:val="00AB072C"/>
    <w:rsid w:val="00AC1249"/>
    <w:rsid w:val="00AC39DB"/>
    <w:rsid w:val="00AD3040"/>
    <w:rsid w:val="00AE451E"/>
    <w:rsid w:val="00B03F03"/>
    <w:rsid w:val="00B0524E"/>
    <w:rsid w:val="00B12EE5"/>
    <w:rsid w:val="00B16EA4"/>
    <w:rsid w:val="00B17F81"/>
    <w:rsid w:val="00B21560"/>
    <w:rsid w:val="00B30470"/>
    <w:rsid w:val="00B41047"/>
    <w:rsid w:val="00B4289F"/>
    <w:rsid w:val="00B43521"/>
    <w:rsid w:val="00B47FFC"/>
    <w:rsid w:val="00B52D22"/>
    <w:rsid w:val="00B56D8A"/>
    <w:rsid w:val="00B56E8D"/>
    <w:rsid w:val="00B6217A"/>
    <w:rsid w:val="00B65ABB"/>
    <w:rsid w:val="00B70C2C"/>
    <w:rsid w:val="00B77715"/>
    <w:rsid w:val="00B967BC"/>
    <w:rsid w:val="00BA2DDC"/>
    <w:rsid w:val="00BA6AD7"/>
    <w:rsid w:val="00BA72F7"/>
    <w:rsid w:val="00BA7410"/>
    <w:rsid w:val="00BA78A4"/>
    <w:rsid w:val="00BB1FF4"/>
    <w:rsid w:val="00BB4383"/>
    <w:rsid w:val="00BC17F6"/>
    <w:rsid w:val="00BC4766"/>
    <w:rsid w:val="00BC7517"/>
    <w:rsid w:val="00BD60D3"/>
    <w:rsid w:val="00BD7619"/>
    <w:rsid w:val="00BE240A"/>
    <w:rsid w:val="00BF444A"/>
    <w:rsid w:val="00C113F0"/>
    <w:rsid w:val="00C1230F"/>
    <w:rsid w:val="00C14DE2"/>
    <w:rsid w:val="00C26A78"/>
    <w:rsid w:val="00C31EA0"/>
    <w:rsid w:val="00C32D4E"/>
    <w:rsid w:val="00C47AF5"/>
    <w:rsid w:val="00C52283"/>
    <w:rsid w:val="00C52CC6"/>
    <w:rsid w:val="00C647F7"/>
    <w:rsid w:val="00C757FD"/>
    <w:rsid w:val="00C77FEE"/>
    <w:rsid w:val="00C954AC"/>
    <w:rsid w:val="00C97222"/>
    <w:rsid w:val="00CB45CC"/>
    <w:rsid w:val="00CB51D8"/>
    <w:rsid w:val="00CC3EB8"/>
    <w:rsid w:val="00CC7F00"/>
    <w:rsid w:val="00CD023F"/>
    <w:rsid w:val="00CD56DE"/>
    <w:rsid w:val="00CD6E0F"/>
    <w:rsid w:val="00CE3734"/>
    <w:rsid w:val="00CE60D2"/>
    <w:rsid w:val="00CF1153"/>
    <w:rsid w:val="00CF2FFB"/>
    <w:rsid w:val="00CF57BB"/>
    <w:rsid w:val="00CF7283"/>
    <w:rsid w:val="00D00CA8"/>
    <w:rsid w:val="00D12A54"/>
    <w:rsid w:val="00D13A4E"/>
    <w:rsid w:val="00D32A3A"/>
    <w:rsid w:val="00D343DF"/>
    <w:rsid w:val="00D35DC1"/>
    <w:rsid w:val="00D54804"/>
    <w:rsid w:val="00D60383"/>
    <w:rsid w:val="00D658B1"/>
    <w:rsid w:val="00D672E0"/>
    <w:rsid w:val="00D73A71"/>
    <w:rsid w:val="00D75A37"/>
    <w:rsid w:val="00D778F7"/>
    <w:rsid w:val="00D82B74"/>
    <w:rsid w:val="00D84343"/>
    <w:rsid w:val="00D8604B"/>
    <w:rsid w:val="00D92DB5"/>
    <w:rsid w:val="00D94E81"/>
    <w:rsid w:val="00DB0AA2"/>
    <w:rsid w:val="00DB6D9A"/>
    <w:rsid w:val="00DC45FF"/>
    <w:rsid w:val="00DD012D"/>
    <w:rsid w:val="00DE4AF6"/>
    <w:rsid w:val="00DE5175"/>
    <w:rsid w:val="00DE7FD0"/>
    <w:rsid w:val="00DF2428"/>
    <w:rsid w:val="00DF5F43"/>
    <w:rsid w:val="00E155A3"/>
    <w:rsid w:val="00E16E82"/>
    <w:rsid w:val="00E17701"/>
    <w:rsid w:val="00E224F4"/>
    <w:rsid w:val="00E22ECE"/>
    <w:rsid w:val="00E34FA7"/>
    <w:rsid w:val="00E368A9"/>
    <w:rsid w:val="00E36C2B"/>
    <w:rsid w:val="00E45312"/>
    <w:rsid w:val="00E45CE2"/>
    <w:rsid w:val="00E56CC7"/>
    <w:rsid w:val="00E64A04"/>
    <w:rsid w:val="00E71EF2"/>
    <w:rsid w:val="00E83D99"/>
    <w:rsid w:val="00E87434"/>
    <w:rsid w:val="00E902D0"/>
    <w:rsid w:val="00EA7F0C"/>
    <w:rsid w:val="00ED0B5C"/>
    <w:rsid w:val="00ED0F89"/>
    <w:rsid w:val="00ED5CBC"/>
    <w:rsid w:val="00EE26E6"/>
    <w:rsid w:val="00EE3AD4"/>
    <w:rsid w:val="00EF1681"/>
    <w:rsid w:val="00EF62BC"/>
    <w:rsid w:val="00F141A9"/>
    <w:rsid w:val="00F14E94"/>
    <w:rsid w:val="00F20867"/>
    <w:rsid w:val="00F23C68"/>
    <w:rsid w:val="00F33B43"/>
    <w:rsid w:val="00F3475D"/>
    <w:rsid w:val="00F37A0D"/>
    <w:rsid w:val="00F412A3"/>
    <w:rsid w:val="00F42AE5"/>
    <w:rsid w:val="00F509B9"/>
    <w:rsid w:val="00F5565D"/>
    <w:rsid w:val="00F55988"/>
    <w:rsid w:val="00F6139A"/>
    <w:rsid w:val="00F64921"/>
    <w:rsid w:val="00F91BC6"/>
    <w:rsid w:val="00F91F5B"/>
    <w:rsid w:val="00FA08F3"/>
    <w:rsid w:val="00FA0B74"/>
    <w:rsid w:val="00FA3A93"/>
    <w:rsid w:val="00FA4F92"/>
    <w:rsid w:val="00FA784C"/>
    <w:rsid w:val="00FB464A"/>
    <w:rsid w:val="00FC3E9B"/>
    <w:rsid w:val="00FD31EB"/>
    <w:rsid w:val="00FD57D9"/>
    <w:rsid w:val="00FD7800"/>
    <w:rsid w:val="00FE7E9B"/>
    <w:rsid w:val="00FF58E3"/>
    <w:rsid w:val="00FF6AF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59E27"/>
  <w15:chartTrackingRefBased/>
  <w15:docId w15:val="{81632353-8C82-4626-8B80-6ED030F79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o-M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tsp">
    <w:name w:val="tt_sp"/>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cn">
    <w:name w:val="cn"/>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emit">
    <w:name w:val="emit"/>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cb">
    <w:name w:val="cb"/>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tt">
    <w:name w:val="tt"/>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NormalWeb">
    <w:name w:val="Normal (Web)"/>
    <w:basedOn w:val="Normal"/>
    <w:uiPriority w:val="99"/>
    <w:semiHidden/>
    <w:unhideWhenUsed/>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pb">
    <w:name w:val="pb"/>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rg">
    <w:name w:val="rg"/>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customStyle="1" w:styleId="cp">
    <w:name w:val="cp"/>
    <w:basedOn w:val="Normal"/>
    <w:rsid w:val="00B41047"/>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 w:type="paragraph" w:styleId="ListParagraph">
    <w:name w:val="List Paragraph"/>
    <w:basedOn w:val="Normal"/>
    <w:uiPriority w:val="34"/>
    <w:qFormat/>
    <w:rsid w:val="00F20867"/>
    <w:pPr>
      <w:ind w:left="720"/>
      <w:contextualSpacing/>
    </w:pPr>
  </w:style>
  <w:style w:type="table" w:styleId="TableGrid">
    <w:name w:val="Table Grid"/>
    <w:basedOn w:val="TableNormal"/>
    <w:uiPriority w:val="39"/>
    <w:rsid w:val="0026510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972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7222"/>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C97222"/>
    <w:rPr>
      <w:sz w:val="16"/>
      <w:szCs w:val="16"/>
    </w:rPr>
  </w:style>
  <w:style w:type="paragraph" w:styleId="CommentText">
    <w:name w:val="annotation text"/>
    <w:basedOn w:val="Normal"/>
    <w:link w:val="CommentTextChar"/>
    <w:uiPriority w:val="99"/>
    <w:unhideWhenUsed/>
    <w:rsid w:val="00C97222"/>
    <w:pPr>
      <w:spacing w:line="240" w:lineRule="auto"/>
    </w:pPr>
    <w:rPr>
      <w:sz w:val="20"/>
      <w:szCs w:val="20"/>
    </w:rPr>
  </w:style>
  <w:style w:type="character" w:customStyle="1" w:styleId="CommentTextChar">
    <w:name w:val="Comment Text Char"/>
    <w:basedOn w:val="DefaultParagraphFont"/>
    <w:link w:val="CommentText"/>
    <w:uiPriority w:val="99"/>
    <w:rsid w:val="00C97222"/>
    <w:rPr>
      <w:sz w:val="20"/>
      <w:szCs w:val="20"/>
    </w:rPr>
  </w:style>
  <w:style w:type="character" w:styleId="Hyperlink">
    <w:name w:val="Hyperlink"/>
    <w:basedOn w:val="DefaultParagraphFont"/>
    <w:uiPriority w:val="99"/>
    <w:unhideWhenUsed/>
    <w:rsid w:val="007874AD"/>
    <w:rPr>
      <w:color w:val="0563C1" w:themeColor="hyperlink"/>
      <w:u w:val="single"/>
    </w:rPr>
  </w:style>
  <w:style w:type="character" w:styleId="UnresolvedMention">
    <w:name w:val="Unresolved Mention"/>
    <w:basedOn w:val="DefaultParagraphFont"/>
    <w:uiPriority w:val="99"/>
    <w:semiHidden/>
    <w:unhideWhenUsed/>
    <w:rsid w:val="007874AD"/>
    <w:rPr>
      <w:color w:val="605E5C"/>
      <w:shd w:val="clear" w:color="auto" w:fill="E1DFDD"/>
    </w:rPr>
  </w:style>
  <w:style w:type="character" w:styleId="FollowedHyperlink">
    <w:name w:val="FollowedHyperlink"/>
    <w:basedOn w:val="DefaultParagraphFont"/>
    <w:uiPriority w:val="99"/>
    <w:semiHidden/>
    <w:unhideWhenUsed/>
    <w:rsid w:val="007874AD"/>
    <w:rPr>
      <w:color w:val="954F72" w:themeColor="followedHyperlink"/>
      <w:u w:val="single"/>
    </w:rPr>
  </w:style>
  <w:style w:type="paragraph" w:styleId="Revision">
    <w:name w:val="Revision"/>
    <w:hidden/>
    <w:uiPriority w:val="99"/>
    <w:semiHidden/>
    <w:rsid w:val="00FC3E9B"/>
    <w:pPr>
      <w:spacing w:after="0" w:line="240" w:lineRule="auto"/>
    </w:pPr>
  </w:style>
  <w:style w:type="paragraph" w:styleId="CommentSubject">
    <w:name w:val="annotation subject"/>
    <w:basedOn w:val="CommentText"/>
    <w:next w:val="CommentText"/>
    <w:link w:val="CommentSubjectChar"/>
    <w:uiPriority w:val="99"/>
    <w:semiHidden/>
    <w:unhideWhenUsed/>
    <w:rsid w:val="00B30470"/>
    <w:rPr>
      <w:b/>
      <w:bCs/>
    </w:rPr>
  </w:style>
  <w:style w:type="character" w:customStyle="1" w:styleId="CommentSubjectChar">
    <w:name w:val="Comment Subject Char"/>
    <w:basedOn w:val="CommentTextChar"/>
    <w:link w:val="CommentSubject"/>
    <w:uiPriority w:val="99"/>
    <w:semiHidden/>
    <w:rsid w:val="00B30470"/>
    <w:rPr>
      <w:b/>
      <w:bCs/>
      <w:sz w:val="20"/>
      <w:szCs w:val="20"/>
    </w:rPr>
  </w:style>
  <w:style w:type="paragraph" w:customStyle="1" w:styleId="oj-normal">
    <w:name w:val="oj-normal"/>
    <w:basedOn w:val="Normal"/>
    <w:rsid w:val="00831493"/>
    <w:pPr>
      <w:spacing w:before="100" w:beforeAutospacing="1" w:after="100" w:afterAutospacing="1" w:line="240" w:lineRule="auto"/>
    </w:pPr>
    <w:rPr>
      <w:rFonts w:ascii="Times New Roman" w:eastAsia="Times New Roman" w:hAnsi="Times New Roman" w:cs="Times New Roman"/>
      <w:kern w:val="0"/>
      <w:sz w:val="24"/>
      <w:szCs w:val="24"/>
      <w:lang w:eastAsia="ro-M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0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9A2855CF9BFF448B26792899B359005" ma:contentTypeVersion="4" ma:contentTypeDescription="Create a new document." ma:contentTypeScope="" ma:versionID="8a37acae27ad512841c374d3d3abb1c5">
  <xsd:schema xmlns:xsd="http://www.w3.org/2001/XMLSchema" xmlns:xs="http://www.w3.org/2001/XMLSchema" xmlns:p="http://schemas.microsoft.com/office/2006/metadata/properties" xmlns:ns3="cdd9ef53-d345-45dd-866a-2134c068bb89" targetNamespace="http://schemas.microsoft.com/office/2006/metadata/properties" ma:root="true" ma:fieldsID="39283cd4870bf82b951f4a5cf1d94ca9" ns3:_="">
    <xsd:import namespace="cdd9ef53-d345-45dd-866a-2134c068bb8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d9ef53-d345-45dd-866a-2134c068bb8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BC87D0-5F23-44FB-8AB0-3E7E9AAFCD03}">
  <ds:schemaRefs>
    <ds:schemaRef ds:uri="http://schemas.openxmlformats.org/officeDocument/2006/bibliography"/>
  </ds:schemaRefs>
</ds:datastoreItem>
</file>

<file path=customXml/itemProps2.xml><?xml version="1.0" encoding="utf-8"?>
<ds:datastoreItem xmlns:ds="http://schemas.openxmlformats.org/officeDocument/2006/customXml" ds:itemID="{DDDB4303-0268-434C-B500-F3A319FD15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d9ef53-d345-45dd-866a-2134c068bb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55D9C2-82BA-434B-BF4D-CD698F91AE0A}">
  <ds:schemaRefs>
    <ds:schemaRef ds:uri="http://schemas.microsoft.com/sharepoint/v3/contenttype/forms"/>
  </ds:schemaRefs>
</ds:datastoreItem>
</file>

<file path=customXml/itemProps4.xml><?xml version="1.0" encoding="utf-8"?>
<ds:datastoreItem xmlns:ds="http://schemas.openxmlformats.org/officeDocument/2006/customXml" ds:itemID="{625F2CEE-5F7E-4190-BA58-8F0D7D6557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Pages>
  <Words>2465</Words>
  <Characters>14303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2026-09-03T13:19:00Z</dcterms:created>
  <cp:lastPrinted>2026-09-07T14:03:00Z</cp:lastPrinted>
  <dcterms:modified xsi:type="dcterms:W3CDTF">2026-09-08T06:07:00Z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62dcf-d39f-4edc-a396-338a56ba9170_Enabled">
    <vt:lpwstr>true</vt:lpwstr>
  </property>
  <property fmtid="{D5CDD505-2E9C-101B-9397-08002B2CF9AE}" pid="3" name="MSIP_Label_38962dcf-d39f-4edc-a396-338a56ba9170_SetDate">
    <vt:lpwstr>2025-08-13T12:41:56Z</vt:lpwstr>
  </property>
  <property fmtid="{D5CDD505-2E9C-101B-9397-08002B2CF9AE}" pid="4" name="MSIP_Label_38962dcf-d39f-4edc-a396-338a56ba9170_Method">
    <vt:lpwstr>Privileged</vt:lpwstr>
  </property>
  <property fmtid="{D5CDD505-2E9C-101B-9397-08002B2CF9AE}" pid="5" name="MSIP_Label_38962dcf-d39f-4edc-a396-338a56ba9170_Name">
    <vt:lpwstr>NONE</vt:lpwstr>
  </property>
  <property fmtid="{D5CDD505-2E9C-101B-9397-08002B2CF9AE}" pid="6" name="MSIP_Label_38962dcf-d39f-4edc-a396-338a56ba9170_SiteId">
    <vt:lpwstr>5887d430-0034-4561-b771-12c77faf2fa0</vt:lpwstr>
  </property>
  <property fmtid="{D5CDD505-2E9C-101B-9397-08002B2CF9AE}" pid="7" name="MSIP_Label_38962dcf-d39f-4edc-a396-338a56ba9170_ActionId">
    <vt:lpwstr>ce8d2d3b-2719-47fd-86d7-63053ac2451c</vt:lpwstr>
  </property>
  <property fmtid="{D5CDD505-2E9C-101B-9397-08002B2CF9AE}" pid="8" name="MSIP_Label_38962dcf-d39f-4edc-a396-338a56ba9170_ContentBits">
    <vt:lpwstr>0</vt:lpwstr>
  </property>
  <property fmtid="{D5CDD505-2E9C-101B-9397-08002B2CF9AE}" pid="9" name="ContentTypeId">
    <vt:lpwstr>0x01010099A2855CF9BFF448B26792899B359005</vt:lpwstr>
  </property>
</Properties>
</file>